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093A98">
        <w:trPr>
          <w:trHeight w:val="782"/>
          <w:tblCellSpacing w:w="32" w:type="dxa"/>
        </w:trPr>
        <w:tc>
          <w:tcPr>
            <w:tcW w:w="933" w:type="dxa"/>
            <w:tcBorders>
              <w:right w:val="nil"/>
            </w:tcBorders>
            <w:shd w:val="clear" w:color="auto" w:fill="00529B"/>
          </w:tcPr>
          <w:p w:rsidR="00093A98" w:rsidRDefault="00093A98">
            <w:pPr>
              <w:pStyle w:val="TableParagraph"/>
              <w:rPr>
                <w:sz w:val="24"/>
              </w:rPr>
            </w:pPr>
          </w:p>
        </w:tc>
        <w:tc>
          <w:tcPr>
            <w:tcW w:w="966" w:type="dxa"/>
            <w:tcBorders>
              <w:left w:val="nil"/>
              <w:right w:val="nil"/>
            </w:tcBorders>
            <w:shd w:val="clear" w:color="auto" w:fill="FBE343"/>
          </w:tcPr>
          <w:p w:rsidR="00093A98" w:rsidRDefault="00093A98">
            <w:pPr>
              <w:pStyle w:val="TableParagraph"/>
              <w:rPr>
                <w:sz w:val="24"/>
              </w:rPr>
            </w:pPr>
          </w:p>
        </w:tc>
        <w:tc>
          <w:tcPr>
            <w:tcW w:w="966" w:type="dxa"/>
            <w:tcBorders>
              <w:left w:val="nil"/>
              <w:right w:val="nil"/>
            </w:tcBorders>
            <w:shd w:val="clear" w:color="auto" w:fill="00B1AF"/>
          </w:tcPr>
          <w:p w:rsidR="00093A98" w:rsidRDefault="00093A98">
            <w:pPr>
              <w:pStyle w:val="TableParagraph"/>
              <w:rPr>
                <w:sz w:val="24"/>
              </w:rPr>
            </w:pPr>
          </w:p>
        </w:tc>
        <w:tc>
          <w:tcPr>
            <w:tcW w:w="933" w:type="dxa"/>
            <w:tcBorders>
              <w:left w:val="nil"/>
            </w:tcBorders>
            <w:shd w:val="clear" w:color="auto" w:fill="FF661B"/>
          </w:tcPr>
          <w:p w:rsidR="00093A98" w:rsidRDefault="00093A98">
            <w:pPr>
              <w:pStyle w:val="TableParagraph"/>
              <w:rPr>
                <w:sz w:val="24"/>
              </w:rPr>
            </w:pPr>
          </w:p>
        </w:tc>
      </w:tr>
    </w:tbl>
    <w:p w:rsidR="00093A98" w:rsidRDefault="009859AA">
      <w:pPr>
        <w:tabs>
          <w:tab w:val="left" w:pos="10659"/>
        </w:tabs>
        <w:spacing w:before="60" w:line="220" w:lineRule="auto"/>
        <w:ind w:left="100" w:right="98"/>
        <w:rPr>
          <w:rFonts w:ascii="Impact LT Std"/>
          <w:sz w:val="52"/>
        </w:rPr>
      </w:pPr>
      <w:r>
        <w:rPr>
          <w:rFonts w:ascii="Impact LT Std"/>
          <w:color w:val="00529B"/>
          <w:spacing w:val="3"/>
          <w:sz w:val="52"/>
        </w:rPr>
        <w:t xml:space="preserve">Cardiac Defects: </w:t>
      </w:r>
      <w:r>
        <w:rPr>
          <w:rFonts w:ascii="Impact LT Std"/>
          <w:color w:val="00529B"/>
          <w:sz w:val="52"/>
        </w:rPr>
        <w:t xml:space="preserve">Total </w:t>
      </w:r>
      <w:r>
        <w:rPr>
          <w:rFonts w:ascii="Impact LT Std"/>
          <w:color w:val="00529B"/>
          <w:spacing w:val="3"/>
          <w:sz w:val="52"/>
        </w:rPr>
        <w:t xml:space="preserve">Anomalous </w:t>
      </w:r>
      <w:r>
        <w:rPr>
          <w:rFonts w:ascii="Impact LT Std"/>
          <w:color w:val="00529B"/>
          <w:spacing w:val="5"/>
          <w:sz w:val="52"/>
        </w:rPr>
        <w:t xml:space="preserve">Pulmonary </w:t>
      </w:r>
      <w:r>
        <w:rPr>
          <w:rFonts w:ascii="Impact LT Std"/>
          <w:color w:val="00529B"/>
          <w:spacing w:val="2"/>
          <w:sz w:val="52"/>
        </w:rPr>
        <w:t xml:space="preserve">Venous </w:t>
      </w:r>
      <w:r>
        <w:rPr>
          <w:rFonts w:ascii="Impact LT Std"/>
          <w:color w:val="00529B"/>
          <w:spacing w:val="3"/>
          <w:sz w:val="52"/>
          <w:u w:val="single" w:color="B1CF3E"/>
        </w:rPr>
        <w:t>Return</w:t>
      </w:r>
      <w:r>
        <w:rPr>
          <w:rFonts w:ascii="Impact LT Std"/>
          <w:color w:val="00529B"/>
          <w:spacing w:val="3"/>
          <w:sz w:val="52"/>
          <w:u w:val="single" w:color="B1CF3E"/>
        </w:rPr>
        <w:tab/>
      </w:r>
    </w:p>
    <w:p w:rsidR="00093A98" w:rsidRDefault="00093A98">
      <w:pPr>
        <w:pStyle w:val="BodyText"/>
        <w:spacing w:before="6"/>
        <w:ind w:left="0"/>
        <w:rPr>
          <w:rFonts w:ascii="Impact LT Std"/>
          <w:sz w:val="11"/>
        </w:rPr>
      </w:pPr>
    </w:p>
    <w:p w:rsidR="00093A98" w:rsidRDefault="00093A98">
      <w:pPr>
        <w:rPr>
          <w:rFonts w:ascii="Impact LT Std"/>
          <w:sz w:val="11"/>
        </w:rPr>
        <w:sectPr w:rsidR="00093A98">
          <w:footerReference w:type="default" r:id="rId7"/>
          <w:type w:val="continuous"/>
          <w:pgSz w:w="12240" w:h="15840"/>
          <w:pgMar w:top="420" w:right="740" w:bottom="920" w:left="740" w:header="720" w:footer="726" w:gutter="0"/>
          <w:pgNumType w:start="238"/>
          <w:cols w:space="720"/>
        </w:sectPr>
      </w:pPr>
    </w:p>
    <w:p w:rsidR="00093A98" w:rsidRPr="009859AA" w:rsidRDefault="009859AA">
      <w:pPr>
        <w:pStyle w:val="BodyText"/>
        <w:spacing w:before="83" w:line="213" w:lineRule="auto"/>
        <w:ind w:right="20"/>
        <w:rPr>
          <w:rFonts w:ascii="Times New Roman" w:hAnsi="Times New Roman"/>
        </w:rPr>
      </w:pPr>
      <w:r w:rsidRPr="009859AA">
        <w:rPr>
          <w:rFonts w:ascii="Times New Roman" w:hAnsi="Times New Roman"/>
        </w:rPr>
        <w:t>Arteries carry blood away from the heart; veins carry it toward the heart. The pulmonary veins are very important. They carry the “red” blood that has picked up oxygen in the lungs back to the heart to be pumped out to the body.</w:t>
      </w:r>
    </w:p>
    <w:p w:rsidR="00093A98" w:rsidRPr="009859AA" w:rsidRDefault="00093A98">
      <w:pPr>
        <w:pStyle w:val="BodyText"/>
        <w:spacing w:before="7"/>
        <w:ind w:left="0"/>
        <w:rPr>
          <w:rFonts w:ascii="Times New Roman" w:hAnsi="Times New Roman"/>
          <w:sz w:val="21"/>
        </w:rPr>
      </w:pPr>
    </w:p>
    <w:p w:rsidR="00093A98" w:rsidRPr="009859AA" w:rsidRDefault="009859AA">
      <w:pPr>
        <w:pStyle w:val="BodyText"/>
        <w:spacing w:line="213" w:lineRule="auto"/>
        <w:ind w:right="153"/>
        <w:rPr>
          <w:rFonts w:ascii="Times New Roman" w:hAnsi="Times New Roman"/>
        </w:rPr>
      </w:pPr>
      <w:r w:rsidRPr="009859AA">
        <w:rPr>
          <w:rFonts w:ascii="Times New Roman" w:hAnsi="Times New Roman"/>
        </w:rPr>
        <w:t>Typically, there are four pulmonary veins, two from each lung, and normally they all connect directly into the heart’s left atrium (left upper chamber). From the left atrium, blood travels into the left ventricle (left lower chamber), which pumps it out to the aorta and to the body.</w:t>
      </w:r>
    </w:p>
    <w:p w:rsidR="00093A98" w:rsidRPr="009859AA" w:rsidRDefault="00093A98">
      <w:pPr>
        <w:pStyle w:val="BodyText"/>
        <w:spacing w:before="7"/>
        <w:ind w:left="0"/>
        <w:rPr>
          <w:rFonts w:ascii="Times New Roman" w:hAnsi="Times New Roman"/>
          <w:sz w:val="21"/>
        </w:rPr>
      </w:pPr>
    </w:p>
    <w:p w:rsidR="00093A98" w:rsidRPr="009859AA" w:rsidRDefault="009859AA">
      <w:pPr>
        <w:pStyle w:val="BodyText"/>
        <w:spacing w:line="213" w:lineRule="auto"/>
        <w:ind w:right="153"/>
        <w:rPr>
          <w:rFonts w:ascii="Times New Roman" w:hAnsi="Times New Roman"/>
        </w:rPr>
      </w:pPr>
      <w:r w:rsidRPr="009859AA">
        <w:rPr>
          <w:rFonts w:ascii="Times New Roman" w:hAnsi="Times New Roman"/>
          <w:i/>
        </w:rPr>
        <w:t xml:space="preserve">Anomalous </w:t>
      </w:r>
      <w:r w:rsidRPr="009859AA">
        <w:rPr>
          <w:rFonts w:ascii="Times New Roman" w:hAnsi="Times New Roman"/>
        </w:rPr>
        <w:t xml:space="preserve">means abnormal. In a child born with total anomalous pulmonary </w:t>
      </w:r>
      <w:r>
        <w:rPr>
          <w:rFonts w:ascii="Times New Roman" w:hAnsi="Times New Roman"/>
        </w:rPr>
        <w:t>venous return (TAPVR), the pul</w:t>
      </w:r>
      <w:r w:rsidRPr="009859AA">
        <w:rPr>
          <w:rFonts w:ascii="Times New Roman" w:hAnsi="Times New Roman"/>
        </w:rPr>
        <w:t xml:space="preserve">monary veins connect to other veins and ultimately drain their blood into the right atrium. You also may hear the term </w:t>
      </w:r>
      <w:r w:rsidRPr="009859AA">
        <w:rPr>
          <w:rFonts w:ascii="Times New Roman" w:hAnsi="Times New Roman"/>
          <w:i/>
        </w:rPr>
        <w:t xml:space="preserve">total anomalous pulmonary venous connection </w:t>
      </w:r>
      <w:r w:rsidRPr="009859AA">
        <w:rPr>
          <w:rFonts w:ascii="Times New Roman" w:hAnsi="Times New Roman"/>
        </w:rPr>
        <w:t>(TAPVC). Ordinarily, the right atrium only receives “blue” blood coming back from the body without oxygen, which then passes into the right ventricle and is pumped to the lungs. In TAPVR, the right atrium receives both “blue” blood from the body and “red” blood from the lungs.</w:t>
      </w:r>
    </w:p>
    <w:p w:rsidR="00093A98" w:rsidRPr="009859AA" w:rsidRDefault="00093A98">
      <w:pPr>
        <w:pStyle w:val="BodyText"/>
        <w:spacing w:before="13"/>
        <w:ind w:left="0"/>
        <w:rPr>
          <w:rFonts w:ascii="Times New Roman" w:hAnsi="Times New Roman"/>
          <w:sz w:val="20"/>
        </w:rPr>
      </w:pPr>
    </w:p>
    <w:p w:rsidR="00093A98" w:rsidRPr="009859AA" w:rsidRDefault="009859AA">
      <w:pPr>
        <w:pStyle w:val="BodyText"/>
        <w:spacing w:before="1" w:line="213" w:lineRule="auto"/>
        <w:ind w:right="20"/>
        <w:rPr>
          <w:rFonts w:ascii="Times New Roman" w:hAnsi="Times New Roman"/>
        </w:rPr>
      </w:pPr>
      <w:r w:rsidRPr="009859AA">
        <w:rPr>
          <w:rFonts w:ascii="Times New Roman" w:hAnsi="Times New Roman"/>
        </w:rPr>
        <w:t>As a result, the right side of the heart is overworked, pumping the extra blood it receives. Frequently, there is obstruction (blockage) to the veins that receive blood from the pulmonary veins, which causes a backup of blood in the lungs. This disrupts the normal flow of blood between the lungs and the body. In addition, the blood leaving the heart for the body doesn’t have as high a level of oxygen as it should.</w:t>
      </w:r>
    </w:p>
    <w:p w:rsidR="00093A98" w:rsidRPr="009859AA" w:rsidRDefault="00093A98">
      <w:pPr>
        <w:pStyle w:val="BodyText"/>
        <w:spacing w:before="7"/>
        <w:ind w:left="0"/>
        <w:rPr>
          <w:rFonts w:ascii="Times New Roman" w:hAnsi="Times New Roman"/>
          <w:sz w:val="21"/>
        </w:rPr>
      </w:pPr>
    </w:p>
    <w:p w:rsidR="00093A98" w:rsidRPr="009859AA" w:rsidRDefault="009859AA">
      <w:pPr>
        <w:pStyle w:val="BodyText"/>
        <w:spacing w:before="1" w:line="213" w:lineRule="auto"/>
        <w:ind w:right="60"/>
        <w:rPr>
          <w:rFonts w:ascii="Times New Roman" w:hAnsi="Times New Roman"/>
        </w:rPr>
      </w:pPr>
      <w:r w:rsidRPr="009859AA">
        <w:rPr>
          <w:rFonts w:ascii="Times New Roman" w:hAnsi="Times New Roman"/>
        </w:rPr>
        <w:t>Children with TAPVR also have other heart defects. They have a hole in the wall separating th</w:t>
      </w:r>
      <w:r>
        <w:rPr>
          <w:rFonts w:ascii="Times New Roman" w:hAnsi="Times New Roman"/>
        </w:rPr>
        <w:t>e two upper cham</w:t>
      </w:r>
      <w:r w:rsidRPr="009859AA">
        <w:rPr>
          <w:rFonts w:ascii="Times New Roman" w:hAnsi="Times New Roman"/>
        </w:rPr>
        <w:t>bers of the heart (atrial septal defect) and may have a patent ductus arteriosus, an extra blood vessel between the pulmonary arteries and the aorta. These heart defects actually can help a child with TAPVR survive by allowing</w:t>
      </w:r>
    </w:p>
    <w:p w:rsidR="00093A98" w:rsidRPr="009859AA" w:rsidRDefault="009859AA">
      <w:pPr>
        <w:pStyle w:val="BodyText"/>
        <w:spacing w:before="83" w:line="213" w:lineRule="auto"/>
        <w:ind w:right="309"/>
        <w:rPr>
          <w:rFonts w:ascii="Times New Roman" w:hAnsi="Times New Roman"/>
        </w:rPr>
      </w:pPr>
      <w:r w:rsidRPr="009859AA">
        <w:rPr>
          <w:rFonts w:ascii="Times New Roman" w:hAnsi="Times New Roman"/>
        </w:rPr>
        <w:br w:type="column"/>
      </w:r>
      <w:proofErr w:type="gramStart"/>
      <w:r w:rsidRPr="009859AA">
        <w:rPr>
          <w:rFonts w:ascii="Times New Roman" w:hAnsi="Times New Roman"/>
        </w:rPr>
        <w:t>more</w:t>
      </w:r>
      <w:proofErr w:type="gramEnd"/>
      <w:r w:rsidRPr="009859AA">
        <w:rPr>
          <w:rFonts w:ascii="Times New Roman" w:hAnsi="Times New Roman"/>
        </w:rPr>
        <w:t xml:space="preserve"> blood to get from the right side of the heart to the left side and out to the body.</w:t>
      </w:r>
    </w:p>
    <w:p w:rsidR="00093A98" w:rsidRPr="009859AA" w:rsidRDefault="009859AA">
      <w:pPr>
        <w:pStyle w:val="BodyText"/>
        <w:spacing w:before="1" w:line="213" w:lineRule="auto"/>
        <w:ind w:right="442"/>
        <w:rPr>
          <w:rFonts w:ascii="Times New Roman" w:hAnsi="Times New Roman"/>
        </w:rPr>
      </w:pPr>
      <w:r w:rsidRPr="009859AA">
        <w:rPr>
          <w:rFonts w:ascii="Times New Roman" w:hAnsi="Times New Roman"/>
        </w:rPr>
        <w:t>Your baby’s cardiologist will explain your baby’s heart anatomy in detail. Generally, there are four types of TAPVR:</w:t>
      </w:r>
    </w:p>
    <w:p w:rsidR="00093A98" w:rsidRPr="009859AA" w:rsidRDefault="009859AA">
      <w:pPr>
        <w:pStyle w:val="ListParagraph"/>
        <w:numPr>
          <w:ilvl w:val="0"/>
          <w:numId w:val="1"/>
        </w:numPr>
        <w:tabs>
          <w:tab w:val="left" w:pos="340"/>
        </w:tabs>
        <w:spacing w:before="1" w:line="213" w:lineRule="auto"/>
        <w:ind w:right="282"/>
        <w:rPr>
          <w:rFonts w:ascii="Times New Roman" w:hAnsi="Times New Roman"/>
          <w:sz w:val="24"/>
        </w:rPr>
      </w:pPr>
      <w:proofErr w:type="spellStart"/>
      <w:r w:rsidRPr="009859AA">
        <w:rPr>
          <w:rFonts w:ascii="Times New Roman" w:hAnsi="Times New Roman"/>
          <w:sz w:val="24"/>
        </w:rPr>
        <w:t>Supracardiac</w:t>
      </w:r>
      <w:proofErr w:type="spellEnd"/>
      <w:r w:rsidRPr="009859AA">
        <w:rPr>
          <w:rFonts w:ascii="Times New Roman" w:hAnsi="Times New Roman"/>
          <w:sz w:val="24"/>
        </w:rPr>
        <w:t xml:space="preserve"> TAPVR: The pulmonary veins drain into the right atrium through the superior vena cava. </w:t>
      </w:r>
      <w:r>
        <w:rPr>
          <w:rFonts w:ascii="Times New Roman" w:hAnsi="Times New Roman"/>
          <w:sz w:val="24"/>
        </w:rPr>
        <w:t>(Nor</w:t>
      </w:r>
      <w:r w:rsidRPr="009859AA">
        <w:rPr>
          <w:rFonts w:ascii="Times New Roman" w:hAnsi="Times New Roman"/>
          <w:sz w:val="24"/>
        </w:rPr>
        <w:t>mally this large vein carries only deoxygenated, or “blue,” blood into the right atrium.)</w:t>
      </w:r>
    </w:p>
    <w:p w:rsidR="00093A98" w:rsidRPr="009859AA" w:rsidRDefault="009859AA">
      <w:pPr>
        <w:pStyle w:val="ListParagraph"/>
        <w:numPr>
          <w:ilvl w:val="0"/>
          <w:numId w:val="1"/>
        </w:numPr>
        <w:tabs>
          <w:tab w:val="left" w:pos="340"/>
        </w:tabs>
        <w:spacing w:before="1" w:line="213" w:lineRule="auto"/>
        <w:ind w:right="140"/>
        <w:rPr>
          <w:rFonts w:ascii="Times New Roman" w:hAnsi="Times New Roman"/>
          <w:sz w:val="24"/>
        </w:rPr>
      </w:pPr>
      <w:proofErr w:type="spellStart"/>
      <w:r w:rsidRPr="009859AA">
        <w:rPr>
          <w:rFonts w:ascii="Times New Roman" w:hAnsi="Times New Roman"/>
          <w:sz w:val="24"/>
        </w:rPr>
        <w:t>Infracardiac</w:t>
      </w:r>
      <w:proofErr w:type="spellEnd"/>
      <w:r w:rsidRPr="009859AA">
        <w:rPr>
          <w:rFonts w:ascii="Times New Roman" w:hAnsi="Times New Roman"/>
          <w:sz w:val="24"/>
        </w:rPr>
        <w:t xml:space="preserve"> TAPVR: </w:t>
      </w:r>
      <w:r>
        <w:rPr>
          <w:rFonts w:ascii="Times New Roman" w:hAnsi="Times New Roman"/>
          <w:sz w:val="24"/>
        </w:rPr>
        <w:t xml:space="preserve">The pulmonary veins drain into </w:t>
      </w:r>
      <w:r w:rsidRPr="009859AA">
        <w:rPr>
          <w:rFonts w:ascii="Times New Roman" w:hAnsi="Times New Roman"/>
          <w:sz w:val="24"/>
        </w:rPr>
        <w:t>the right atrium through the liver (hepatic) veins and the inferior vena cava (another large vein that normally carries only deoxygenated blood).</w:t>
      </w:r>
    </w:p>
    <w:p w:rsidR="00093A98" w:rsidRPr="009859AA" w:rsidRDefault="009859AA">
      <w:pPr>
        <w:pStyle w:val="ListParagraph"/>
        <w:numPr>
          <w:ilvl w:val="0"/>
          <w:numId w:val="1"/>
        </w:numPr>
        <w:tabs>
          <w:tab w:val="left" w:pos="340"/>
        </w:tabs>
        <w:spacing w:before="1" w:line="213" w:lineRule="auto"/>
        <w:ind w:right="153"/>
        <w:rPr>
          <w:rFonts w:ascii="Times New Roman" w:hAnsi="Times New Roman"/>
          <w:sz w:val="24"/>
        </w:rPr>
      </w:pPr>
      <w:r w:rsidRPr="009859AA">
        <w:rPr>
          <w:rFonts w:ascii="Times New Roman" w:hAnsi="Times New Roman"/>
          <w:sz w:val="24"/>
        </w:rPr>
        <w:t>Cardiac TAPVR: In one type, the pulmonary veins can directly enter into the right side of the heart, into the right atrium. In the second type, the pulmonary veins can drain into the coronary sinus, a vein that usually only carries blood coming out of the heart muscle. This vein is usually very small but becomes quite large with this abnormal amount of blood.</w:t>
      </w:r>
    </w:p>
    <w:p w:rsidR="00093A98" w:rsidRPr="009859AA" w:rsidRDefault="009859AA">
      <w:pPr>
        <w:pStyle w:val="ListParagraph"/>
        <w:numPr>
          <w:ilvl w:val="0"/>
          <w:numId w:val="1"/>
        </w:numPr>
        <w:tabs>
          <w:tab w:val="left" w:pos="340"/>
        </w:tabs>
        <w:spacing w:before="2" w:line="213" w:lineRule="auto"/>
        <w:ind w:right="272"/>
        <w:rPr>
          <w:rFonts w:ascii="Times New Roman" w:hAnsi="Times New Roman"/>
          <w:sz w:val="24"/>
        </w:rPr>
      </w:pPr>
      <w:r w:rsidRPr="009859AA">
        <w:rPr>
          <w:rFonts w:ascii="Times New Roman" w:hAnsi="Times New Roman"/>
          <w:sz w:val="24"/>
        </w:rPr>
        <w:t>Mixed TAPVR: The pulmonary veins split up and drain partially to more than one of these options.</w:t>
      </w:r>
    </w:p>
    <w:p w:rsidR="00093A98" w:rsidRPr="009859AA" w:rsidRDefault="009859AA">
      <w:pPr>
        <w:pStyle w:val="Heading1"/>
        <w:rPr>
          <w:rFonts w:ascii="Times New Roman" w:hAnsi="Times New Roman"/>
        </w:rPr>
      </w:pPr>
      <w:r w:rsidRPr="009859AA">
        <w:rPr>
          <w:rFonts w:ascii="Times New Roman" w:hAnsi="Times New Roman"/>
          <w:color w:val="00B1AF"/>
        </w:rPr>
        <w:t>Symptoms</w:t>
      </w:r>
    </w:p>
    <w:p w:rsidR="00093A98" w:rsidRPr="009859AA" w:rsidRDefault="009859AA">
      <w:pPr>
        <w:pStyle w:val="BodyText"/>
        <w:spacing w:line="307" w:lineRule="exact"/>
        <w:rPr>
          <w:rFonts w:ascii="Times New Roman" w:hAnsi="Times New Roman"/>
        </w:rPr>
      </w:pPr>
      <w:r w:rsidRPr="009859AA">
        <w:rPr>
          <w:rFonts w:ascii="Times New Roman" w:hAnsi="Times New Roman"/>
        </w:rPr>
        <w:t>TAPVR symptoms include</w:t>
      </w:r>
    </w:p>
    <w:p w:rsidR="00093A98" w:rsidRPr="009859AA" w:rsidRDefault="009859AA">
      <w:pPr>
        <w:pStyle w:val="ListParagraph"/>
        <w:numPr>
          <w:ilvl w:val="0"/>
          <w:numId w:val="1"/>
        </w:numPr>
        <w:tabs>
          <w:tab w:val="left" w:pos="340"/>
        </w:tabs>
        <w:spacing w:line="300" w:lineRule="exact"/>
        <w:rPr>
          <w:rFonts w:ascii="Times New Roman" w:hAnsi="Times New Roman"/>
          <w:sz w:val="24"/>
        </w:rPr>
      </w:pPr>
      <w:r w:rsidRPr="009859AA">
        <w:rPr>
          <w:rFonts w:ascii="Times New Roman" w:hAnsi="Times New Roman"/>
          <w:sz w:val="24"/>
        </w:rPr>
        <w:t>blue or purple tint to lips, skin, and nails (cyanosis)</w:t>
      </w:r>
    </w:p>
    <w:p w:rsidR="00093A98" w:rsidRPr="009859AA" w:rsidRDefault="009859AA">
      <w:pPr>
        <w:pStyle w:val="ListParagraph"/>
        <w:numPr>
          <w:ilvl w:val="0"/>
          <w:numId w:val="1"/>
        </w:numPr>
        <w:tabs>
          <w:tab w:val="left" w:pos="340"/>
        </w:tabs>
        <w:spacing w:before="12" w:line="213" w:lineRule="auto"/>
        <w:ind w:right="527"/>
        <w:rPr>
          <w:rFonts w:ascii="Times New Roman" w:hAnsi="Times New Roman"/>
          <w:sz w:val="24"/>
        </w:rPr>
      </w:pPr>
      <w:r w:rsidRPr="009859AA">
        <w:rPr>
          <w:rFonts w:ascii="Times New Roman" w:hAnsi="Times New Roman"/>
          <w:sz w:val="24"/>
        </w:rPr>
        <w:t>rapid breathing or working harder while breathing, especially while eating</w:t>
      </w:r>
    </w:p>
    <w:p w:rsidR="00093A98" w:rsidRPr="009859AA" w:rsidRDefault="009859AA">
      <w:pPr>
        <w:pStyle w:val="ListParagraph"/>
        <w:numPr>
          <w:ilvl w:val="0"/>
          <w:numId w:val="1"/>
        </w:numPr>
        <w:tabs>
          <w:tab w:val="left" w:pos="340"/>
        </w:tabs>
        <w:spacing w:line="213" w:lineRule="auto"/>
        <w:ind w:right="220"/>
        <w:rPr>
          <w:rFonts w:ascii="Times New Roman" w:hAnsi="Times New Roman"/>
          <w:sz w:val="24"/>
        </w:rPr>
      </w:pPr>
      <w:proofErr w:type="gramStart"/>
      <w:r w:rsidRPr="009859AA">
        <w:rPr>
          <w:rFonts w:ascii="Times New Roman" w:hAnsi="Times New Roman"/>
          <w:sz w:val="24"/>
        </w:rPr>
        <w:t>heart</w:t>
      </w:r>
      <w:proofErr w:type="gramEnd"/>
      <w:r w:rsidRPr="009859AA">
        <w:rPr>
          <w:rFonts w:ascii="Times New Roman" w:hAnsi="Times New Roman"/>
          <w:sz w:val="24"/>
        </w:rPr>
        <w:t xml:space="preserve"> murmur (an extra</w:t>
      </w:r>
      <w:r>
        <w:rPr>
          <w:rFonts w:ascii="Times New Roman" w:hAnsi="Times New Roman"/>
          <w:sz w:val="24"/>
        </w:rPr>
        <w:t xml:space="preserve"> heart sound when a doctor lis</w:t>
      </w:r>
      <w:r w:rsidRPr="009859AA">
        <w:rPr>
          <w:rFonts w:ascii="Times New Roman" w:hAnsi="Times New Roman"/>
          <w:sz w:val="24"/>
        </w:rPr>
        <w:t>tens with a stethoscope).</w:t>
      </w:r>
    </w:p>
    <w:p w:rsidR="00093A98" w:rsidRPr="009859AA" w:rsidRDefault="009859AA">
      <w:pPr>
        <w:pStyle w:val="BodyText"/>
        <w:spacing w:line="307" w:lineRule="exact"/>
        <w:rPr>
          <w:rFonts w:ascii="Times New Roman" w:hAnsi="Times New Roman"/>
        </w:rPr>
      </w:pPr>
      <w:r w:rsidRPr="009859AA">
        <w:rPr>
          <w:rFonts w:ascii="Times New Roman" w:hAnsi="Times New Roman"/>
        </w:rPr>
        <w:t>The severity of TAPVR symptoms varies.</w:t>
      </w:r>
    </w:p>
    <w:p w:rsidR="00093A98" w:rsidRPr="009859AA" w:rsidRDefault="009859AA">
      <w:pPr>
        <w:pStyle w:val="Heading1"/>
        <w:spacing w:before="135"/>
        <w:rPr>
          <w:rFonts w:ascii="Times New Roman" w:hAnsi="Times New Roman"/>
        </w:rPr>
      </w:pPr>
      <w:r w:rsidRPr="009859AA">
        <w:rPr>
          <w:rFonts w:ascii="Times New Roman" w:hAnsi="Times New Roman"/>
          <w:color w:val="00B1AF"/>
        </w:rPr>
        <w:t>How is TAPVR diagnosed?</w:t>
      </w:r>
    </w:p>
    <w:p w:rsidR="00093A98" w:rsidRPr="009859AA" w:rsidRDefault="009859AA" w:rsidP="009859AA">
      <w:pPr>
        <w:pStyle w:val="BodyText"/>
        <w:spacing w:before="18" w:line="213" w:lineRule="auto"/>
        <w:ind w:right="315"/>
        <w:rPr>
          <w:rFonts w:ascii="Times New Roman" w:hAnsi="Times New Roman"/>
        </w:rPr>
      </w:pPr>
      <w:r w:rsidRPr="009859AA">
        <w:rPr>
          <w:rFonts w:ascii="Times New Roman" w:hAnsi="Times New Roman"/>
        </w:rPr>
        <w:t>In some cases, newborns with TAPVR have difficulty breathing and quickly become very ill. This occurs when the pulmonary veins are too narrow or are obstructed at some point, and blood can’t flow from the lungs as</w:t>
      </w:r>
      <w:r>
        <w:rPr>
          <w:rFonts w:ascii="Times New Roman" w:hAnsi="Times New Roman"/>
        </w:rPr>
        <w:t xml:space="preserve"> </w:t>
      </w:r>
      <w:r w:rsidRPr="009859AA">
        <w:rPr>
          <w:rFonts w:ascii="Times New Roman" w:hAnsi="Times New Roman"/>
        </w:rPr>
        <w:t xml:space="preserve">quickly as it should. This is called </w:t>
      </w:r>
      <w:r w:rsidRPr="009859AA">
        <w:rPr>
          <w:rFonts w:ascii="Times New Roman" w:hAnsi="Times New Roman"/>
          <w:i/>
        </w:rPr>
        <w:t>TAPVR with pulmonary obstruction</w:t>
      </w:r>
      <w:r w:rsidRPr="009859AA">
        <w:rPr>
          <w:rFonts w:ascii="Times New Roman" w:hAnsi="Times New Roman"/>
        </w:rPr>
        <w:t>.</w:t>
      </w:r>
    </w:p>
    <w:p w:rsidR="00093A98" w:rsidRPr="009859AA" w:rsidRDefault="00093A98">
      <w:pPr>
        <w:spacing w:line="211" w:lineRule="auto"/>
        <w:rPr>
          <w:rFonts w:ascii="Times New Roman" w:hAnsi="Times New Roman"/>
          <w:sz w:val="24"/>
        </w:rPr>
        <w:sectPr w:rsidR="00093A98" w:rsidRPr="009859AA">
          <w:type w:val="continuous"/>
          <w:pgSz w:w="12240" w:h="15840"/>
          <w:pgMar w:top="420" w:right="740" w:bottom="920" w:left="740" w:header="720" w:footer="720" w:gutter="0"/>
          <w:cols w:num="2" w:space="720" w:equalWidth="0">
            <w:col w:w="5178" w:space="342"/>
            <w:col w:w="5240"/>
          </w:cols>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093A98" w:rsidRPr="009859AA">
        <w:trPr>
          <w:trHeight w:val="782"/>
          <w:tblCellSpacing w:w="32" w:type="dxa"/>
        </w:trPr>
        <w:tc>
          <w:tcPr>
            <w:tcW w:w="933" w:type="dxa"/>
            <w:tcBorders>
              <w:right w:val="nil"/>
            </w:tcBorders>
            <w:shd w:val="clear" w:color="auto" w:fill="00529B"/>
          </w:tcPr>
          <w:p w:rsidR="00093A98" w:rsidRPr="009859AA" w:rsidRDefault="00093A98">
            <w:pPr>
              <w:pStyle w:val="TableParagraph"/>
            </w:pPr>
          </w:p>
        </w:tc>
        <w:tc>
          <w:tcPr>
            <w:tcW w:w="966" w:type="dxa"/>
            <w:tcBorders>
              <w:left w:val="nil"/>
              <w:right w:val="nil"/>
            </w:tcBorders>
            <w:shd w:val="clear" w:color="auto" w:fill="FBE343"/>
          </w:tcPr>
          <w:p w:rsidR="00093A98" w:rsidRPr="009859AA" w:rsidRDefault="00093A98">
            <w:pPr>
              <w:pStyle w:val="TableParagraph"/>
            </w:pPr>
          </w:p>
        </w:tc>
        <w:tc>
          <w:tcPr>
            <w:tcW w:w="966" w:type="dxa"/>
            <w:tcBorders>
              <w:left w:val="nil"/>
              <w:right w:val="nil"/>
            </w:tcBorders>
            <w:shd w:val="clear" w:color="auto" w:fill="00B1AF"/>
          </w:tcPr>
          <w:p w:rsidR="00093A98" w:rsidRPr="009859AA" w:rsidRDefault="00093A98">
            <w:pPr>
              <w:pStyle w:val="TableParagraph"/>
            </w:pPr>
          </w:p>
        </w:tc>
        <w:tc>
          <w:tcPr>
            <w:tcW w:w="933" w:type="dxa"/>
            <w:tcBorders>
              <w:left w:val="nil"/>
            </w:tcBorders>
            <w:shd w:val="clear" w:color="auto" w:fill="FF661B"/>
          </w:tcPr>
          <w:p w:rsidR="00093A98" w:rsidRPr="009859AA" w:rsidRDefault="00093A98">
            <w:pPr>
              <w:pStyle w:val="TableParagraph"/>
            </w:pPr>
          </w:p>
        </w:tc>
      </w:tr>
    </w:tbl>
    <w:p w:rsidR="00093A98" w:rsidRPr="009859AA" w:rsidRDefault="00093A98">
      <w:pPr>
        <w:pStyle w:val="BodyText"/>
        <w:spacing w:before="7"/>
        <w:ind w:left="0"/>
        <w:rPr>
          <w:rFonts w:ascii="Times New Roman" w:hAnsi="Times New Roman"/>
          <w:sz w:val="5"/>
        </w:rPr>
      </w:pPr>
    </w:p>
    <w:p w:rsidR="00093A98" w:rsidRPr="009859AA" w:rsidRDefault="00093A98">
      <w:pPr>
        <w:rPr>
          <w:rFonts w:ascii="Times New Roman" w:hAnsi="Times New Roman"/>
          <w:sz w:val="5"/>
        </w:rPr>
        <w:sectPr w:rsidR="00093A98" w:rsidRPr="009859AA">
          <w:pgSz w:w="12240" w:h="15840"/>
          <w:pgMar w:top="420" w:right="740" w:bottom="920" w:left="740" w:header="0" w:footer="726" w:gutter="0"/>
          <w:cols w:space="720"/>
        </w:sectPr>
      </w:pPr>
    </w:p>
    <w:p w:rsidR="00093A98" w:rsidRPr="009859AA" w:rsidRDefault="009859AA">
      <w:pPr>
        <w:pStyle w:val="BodyText"/>
        <w:spacing w:before="83" w:line="213" w:lineRule="auto"/>
        <w:ind w:right="353"/>
        <w:rPr>
          <w:rFonts w:ascii="Times New Roman" w:hAnsi="Times New Roman"/>
        </w:rPr>
      </w:pPr>
      <w:r w:rsidRPr="009859AA">
        <w:rPr>
          <w:rFonts w:ascii="Times New Roman" w:hAnsi="Times New Roman"/>
        </w:rPr>
        <w:t>In other cases, TAPVR is diagnosed in the first few months of life after a</w:t>
      </w:r>
      <w:r>
        <w:rPr>
          <w:rFonts w:ascii="Times New Roman" w:hAnsi="Times New Roman"/>
        </w:rPr>
        <w:t xml:space="preserve"> child demonstrates milder symp</w:t>
      </w:r>
      <w:r w:rsidRPr="009859AA">
        <w:rPr>
          <w:rFonts w:ascii="Times New Roman" w:hAnsi="Times New Roman"/>
        </w:rPr>
        <w:t>toms such as a heart murmur or cyanosis.</w:t>
      </w:r>
    </w:p>
    <w:p w:rsidR="00093A98" w:rsidRPr="009859AA" w:rsidRDefault="00093A98">
      <w:pPr>
        <w:pStyle w:val="BodyText"/>
        <w:spacing w:before="6"/>
        <w:ind w:left="0"/>
        <w:rPr>
          <w:rFonts w:ascii="Times New Roman" w:hAnsi="Times New Roman"/>
          <w:sz w:val="21"/>
        </w:rPr>
      </w:pPr>
    </w:p>
    <w:p w:rsidR="00093A98" w:rsidRPr="009859AA" w:rsidRDefault="009859AA">
      <w:pPr>
        <w:pStyle w:val="BodyText"/>
        <w:spacing w:line="213" w:lineRule="auto"/>
        <w:ind w:right="153"/>
        <w:rPr>
          <w:rFonts w:ascii="Times New Roman" w:hAnsi="Times New Roman"/>
        </w:rPr>
      </w:pPr>
      <w:r w:rsidRPr="009859AA">
        <w:rPr>
          <w:rFonts w:ascii="Times New Roman" w:hAnsi="Times New Roman"/>
        </w:rPr>
        <w:t>Diagnosis of TAPVR may require some or all of these tests:</w:t>
      </w:r>
    </w:p>
    <w:p w:rsidR="00093A98" w:rsidRPr="009859AA" w:rsidRDefault="009859AA">
      <w:pPr>
        <w:pStyle w:val="ListParagraph"/>
        <w:numPr>
          <w:ilvl w:val="0"/>
          <w:numId w:val="1"/>
        </w:numPr>
        <w:tabs>
          <w:tab w:val="left" w:pos="340"/>
        </w:tabs>
        <w:spacing w:before="1" w:line="213" w:lineRule="auto"/>
        <w:ind w:right="64"/>
        <w:rPr>
          <w:rFonts w:ascii="Times New Roman" w:hAnsi="Times New Roman"/>
          <w:sz w:val="24"/>
        </w:rPr>
      </w:pPr>
      <w:r w:rsidRPr="009859AA">
        <w:rPr>
          <w:rFonts w:ascii="Times New Roman" w:hAnsi="Times New Roman"/>
          <w:sz w:val="24"/>
        </w:rPr>
        <w:t>echocardiogram—sound waves create an image of the heart</w:t>
      </w:r>
    </w:p>
    <w:p w:rsidR="00093A98" w:rsidRPr="009859AA" w:rsidRDefault="009859AA">
      <w:pPr>
        <w:pStyle w:val="ListParagraph"/>
        <w:numPr>
          <w:ilvl w:val="0"/>
          <w:numId w:val="1"/>
        </w:numPr>
        <w:tabs>
          <w:tab w:val="left" w:pos="340"/>
        </w:tabs>
        <w:spacing w:line="213" w:lineRule="auto"/>
        <w:ind w:right="384"/>
        <w:rPr>
          <w:rFonts w:ascii="Times New Roman" w:hAnsi="Times New Roman"/>
          <w:sz w:val="24"/>
        </w:rPr>
      </w:pPr>
      <w:r w:rsidRPr="009859AA">
        <w:rPr>
          <w:rFonts w:ascii="Times New Roman" w:hAnsi="Times New Roman"/>
          <w:sz w:val="24"/>
        </w:rPr>
        <w:t>electrocardiogram (ECG)—a record of the electrical activity of the heart</w:t>
      </w:r>
    </w:p>
    <w:p w:rsidR="00093A98" w:rsidRPr="009859AA" w:rsidRDefault="009859AA">
      <w:pPr>
        <w:pStyle w:val="ListParagraph"/>
        <w:numPr>
          <w:ilvl w:val="0"/>
          <w:numId w:val="1"/>
        </w:numPr>
        <w:tabs>
          <w:tab w:val="left" w:pos="340"/>
        </w:tabs>
        <w:spacing w:line="289" w:lineRule="exact"/>
        <w:rPr>
          <w:rFonts w:ascii="Times New Roman" w:hAnsi="Times New Roman"/>
          <w:sz w:val="24"/>
        </w:rPr>
      </w:pPr>
      <w:r w:rsidRPr="009859AA">
        <w:rPr>
          <w:rFonts w:ascii="Times New Roman" w:hAnsi="Times New Roman"/>
          <w:sz w:val="24"/>
        </w:rPr>
        <w:t>chest X ray</w:t>
      </w:r>
    </w:p>
    <w:p w:rsidR="00093A98" w:rsidRPr="009859AA" w:rsidRDefault="009859AA">
      <w:pPr>
        <w:pStyle w:val="ListParagraph"/>
        <w:numPr>
          <w:ilvl w:val="0"/>
          <w:numId w:val="1"/>
        </w:numPr>
        <w:tabs>
          <w:tab w:val="left" w:pos="340"/>
        </w:tabs>
        <w:spacing w:before="13" w:line="213" w:lineRule="auto"/>
        <w:ind w:right="38"/>
        <w:rPr>
          <w:rFonts w:ascii="Times New Roman" w:hAnsi="Times New Roman"/>
          <w:sz w:val="24"/>
        </w:rPr>
      </w:pPr>
      <w:r w:rsidRPr="009859AA">
        <w:rPr>
          <w:rFonts w:ascii="Times New Roman" w:hAnsi="Times New Roman"/>
          <w:sz w:val="24"/>
        </w:rPr>
        <w:t>pulse oximetry—a noninvasive way to monitor the oxy- gen content of the blood</w:t>
      </w:r>
    </w:p>
    <w:p w:rsidR="00093A98" w:rsidRPr="009859AA" w:rsidRDefault="009859AA">
      <w:pPr>
        <w:pStyle w:val="ListParagraph"/>
        <w:numPr>
          <w:ilvl w:val="0"/>
          <w:numId w:val="1"/>
        </w:numPr>
        <w:tabs>
          <w:tab w:val="left" w:pos="340"/>
        </w:tabs>
        <w:spacing w:line="213" w:lineRule="auto"/>
        <w:ind w:right="318"/>
        <w:jc w:val="both"/>
        <w:rPr>
          <w:rFonts w:ascii="Times New Roman" w:hAnsi="Times New Roman"/>
          <w:sz w:val="24"/>
        </w:rPr>
      </w:pPr>
      <w:r w:rsidRPr="009859AA">
        <w:rPr>
          <w:rFonts w:ascii="Times New Roman" w:hAnsi="Times New Roman"/>
          <w:sz w:val="24"/>
        </w:rPr>
        <w:t>cardiac catheterization—a thin tube is inserted into the heart through a vein or artery in either the leg or through the umbilicus (“belly button”)</w:t>
      </w:r>
    </w:p>
    <w:p w:rsidR="00093A98" w:rsidRPr="009859AA" w:rsidRDefault="009859AA">
      <w:pPr>
        <w:pStyle w:val="ListParagraph"/>
        <w:numPr>
          <w:ilvl w:val="0"/>
          <w:numId w:val="1"/>
        </w:numPr>
        <w:tabs>
          <w:tab w:val="left" w:pos="340"/>
        </w:tabs>
        <w:spacing w:before="1" w:line="213" w:lineRule="auto"/>
        <w:ind w:right="145"/>
        <w:rPr>
          <w:rFonts w:ascii="Times New Roman" w:hAnsi="Times New Roman"/>
          <w:sz w:val="24"/>
        </w:rPr>
      </w:pPr>
      <w:proofErr w:type="gramStart"/>
      <w:r w:rsidRPr="009859AA">
        <w:rPr>
          <w:rFonts w:ascii="Times New Roman" w:hAnsi="Times New Roman"/>
          <w:sz w:val="24"/>
        </w:rPr>
        <w:t>cardiac</w:t>
      </w:r>
      <w:proofErr w:type="gramEnd"/>
      <w:r w:rsidRPr="009859AA">
        <w:rPr>
          <w:rFonts w:ascii="Times New Roman" w:hAnsi="Times New Roman"/>
          <w:sz w:val="24"/>
        </w:rPr>
        <w:t xml:space="preserve"> magnetic resonance imaging—a </w:t>
      </w:r>
      <w:r>
        <w:rPr>
          <w:rFonts w:ascii="Times New Roman" w:hAnsi="Times New Roman"/>
          <w:sz w:val="24"/>
        </w:rPr>
        <w:t>three-dimen</w:t>
      </w:r>
      <w:r w:rsidRPr="009859AA">
        <w:rPr>
          <w:rFonts w:ascii="Times New Roman" w:hAnsi="Times New Roman"/>
          <w:sz w:val="24"/>
        </w:rPr>
        <w:t>sional image shows the heart’s abnormalities.</w:t>
      </w:r>
    </w:p>
    <w:p w:rsidR="00093A98" w:rsidRPr="009859AA" w:rsidRDefault="009859AA">
      <w:pPr>
        <w:pStyle w:val="Heading1"/>
        <w:spacing w:before="168" w:line="216" w:lineRule="auto"/>
        <w:ind w:right="814"/>
        <w:rPr>
          <w:rFonts w:ascii="Times New Roman" w:hAnsi="Times New Roman"/>
        </w:rPr>
      </w:pPr>
      <w:r w:rsidRPr="009859AA">
        <w:rPr>
          <w:rFonts w:ascii="Times New Roman" w:hAnsi="Times New Roman"/>
          <w:color w:val="00B1AF"/>
        </w:rPr>
        <w:t>What are the treatment options for TAPVR?</w:t>
      </w:r>
    </w:p>
    <w:p w:rsidR="00093A98" w:rsidRPr="009859AA" w:rsidRDefault="009859AA">
      <w:pPr>
        <w:pStyle w:val="BodyText"/>
        <w:spacing w:before="10" w:line="213" w:lineRule="auto"/>
        <w:ind w:right="20"/>
        <w:rPr>
          <w:rFonts w:ascii="Times New Roman" w:hAnsi="Times New Roman"/>
        </w:rPr>
      </w:pPr>
      <w:r w:rsidRPr="009859AA">
        <w:rPr>
          <w:rFonts w:ascii="Times New Roman" w:hAnsi="Times New Roman"/>
        </w:rPr>
        <w:t>TAPVR requires open-heart surgery in all cases. Critically ill newborns will have surgery immediately. If the child is not critically ill, surgeons may wait up to 2 months to per- form surgery, depending on the strength of the child and on the heart anatomy.</w:t>
      </w:r>
    </w:p>
    <w:p w:rsidR="00093A98" w:rsidRPr="009859AA" w:rsidRDefault="00093A98">
      <w:pPr>
        <w:pStyle w:val="BodyText"/>
        <w:spacing w:before="7"/>
        <w:ind w:left="0"/>
        <w:rPr>
          <w:rFonts w:ascii="Times New Roman" w:hAnsi="Times New Roman"/>
          <w:sz w:val="21"/>
        </w:rPr>
      </w:pPr>
    </w:p>
    <w:p w:rsidR="00093A98" w:rsidRPr="009859AA" w:rsidRDefault="009859AA" w:rsidP="009859AA">
      <w:pPr>
        <w:pStyle w:val="BodyText"/>
        <w:spacing w:line="213" w:lineRule="auto"/>
        <w:ind w:right="239"/>
        <w:jc w:val="both"/>
        <w:rPr>
          <w:rFonts w:ascii="Times New Roman" w:hAnsi="Times New Roman"/>
        </w:rPr>
      </w:pPr>
      <w:r w:rsidRPr="009859AA">
        <w:rPr>
          <w:rFonts w:ascii="Times New Roman" w:hAnsi="Times New Roman"/>
        </w:rPr>
        <w:t>To understand the surgery, one important thing to know about TAPVR is that the pulmonary veins, despite their abnormal connections to ot</w:t>
      </w:r>
      <w:r>
        <w:rPr>
          <w:rFonts w:ascii="Times New Roman" w:hAnsi="Times New Roman"/>
        </w:rPr>
        <w:t>her veins, all end in a collec</w:t>
      </w:r>
      <w:r w:rsidRPr="009859AA">
        <w:rPr>
          <w:rFonts w:ascii="Times New Roman" w:hAnsi="Times New Roman"/>
        </w:rPr>
        <w:t>tion (called a confluence) at the back of the left atrium. The surgeon opens the confluence so that the veins can drain into the left atr</w:t>
      </w:r>
      <w:r>
        <w:rPr>
          <w:rFonts w:ascii="Times New Roman" w:hAnsi="Times New Roman"/>
        </w:rPr>
        <w:t>ium and then ties off all abnor</w:t>
      </w:r>
      <w:r w:rsidRPr="009859AA">
        <w:rPr>
          <w:rFonts w:ascii="Times New Roman" w:hAnsi="Times New Roman"/>
        </w:rPr>
        <w:t>mal connections between the pulmonary veins and other veins, so that blood can follow only the path to the left atrium. The surgeon also clo</w:t>
      </w:r>
      <w:r>
        <w:rPr>
          <w:rFonts w:ascii="Times New Roman" w:hAnsi="Times New Roman"/>
        </w:rPr>
        <w:t>ses septal defects (the abnor</w:t>
      </w:r>
      <w:r w:rsidRPr="009859AA">
        <w:rPr>
          <w:rFonts w:ascii="Times New Roman" w:hAnsi="Times New Roman"/>
        </w:rPr>
        <w:t>mal holes) with tiny patches or stitches and closes the</w:t>
      </w:r>
      <w:r>
        <w:rPr>
          <w:rFonts w:ascii="Times New Roman" w:hAnsi="Times New Roman"/>
        </w:rPr>
        <w:t xml:space="preserve"> </w:t>
      </w:r>
      <w:r w:rsidRPr="009859AA">
        <w:rPr>
          <w:rFonts w:ascii="Times New Roman" w:hAnsi="Times New Roman"/>
        </w:rPr>
        <w:t>patent ductus arteriosus. As the child ages, the lining of the heart grows over the stitches.</w:t>
      </w:r>
    </w:p>
    <w:p w:rsidR="00093A98" w:rsidRPr="009859AA" w:rsidRDefault="00093A98">
      <w:pPr>
        <w:pStyle w:val="BodyText"/>
        <w:spacing w:before="6"/>
        <w:ind w:left="0"/>
        <w:rPr>
          <w:rFonts w:ascii="Times New Roman" w:hAnsi="Times New Roman"/>
          <w:sz w:val="21"/>
        </w:rPr>
      </w:pPr>
    </w:p>
    <w:p w:rsidR="00093A98" w:rsidRPr="009859AA" w:rsidRDefault="009859AA">
      <w:pPr>
        <w:pStyle w:val="BodyText"/>
        <w:spacing w:line="213" w:lineRule="auto"/>
        <w:ind w:right="201"/>
        <w:rPr>
          <w:rFonts w:ascii="Times New Roman" w:hAnsi="Times New Roman"/>
        </w:rPr>
      </w:pPr>
      <w:r w:rsidRPr="009859AA">
        <w:rPr>
          <w:rFonts w:ascii="Times New Roman" w:hAnsi="Times New Roman"/>
        </w:rPr>
        <w:t xml:space="preserve">Another surgical option </w:t>
      </w:r>
      <w:r>
        <w:rPr>
          <w:rFonts w:ascii="Times New Roman" w:hAnsi="Times New Roman"/>
        </w:rPr>
        <w:t xml:space="preserve">is a </w:t>
      </w:r>
      <w:proofErr w:type="spellStart"/>
      <w:r>
        <w:rPr>
          <w:rFonts w:ascii="Times New Roman" w:hAnsi="Times New Roman"/>
        </w:rPr>
        <w:t>sutureless</w:t>
      </w:r>
      <w:proofErr w:type="spellEnd"/>
      <w:r>
        <w:rPr>
          <w:rFonts w:ascii="Times New Roman" w:hAnsi="Times New Roman"/>
        </w:rPr>
        <w:t xml:space="preserve"> open-heart sur</w:t>
      </w:r>
      <w:r w:rsidRPr="009859AA">
        <w:rPr>
          <w:rFonts w:ascii="Times New Roman" w:hAnsi="Times New Roman"/>
        </w:rPr>
        <w:t>gery, which may provide certain benefits and decreased mortality for patients with a pulmonary valve obstruction (PVO; Zhang et al., 2016).</w:t>
      </w:r>
    </w:p>
    <w:p w:rsidR="009859AA" w:rsidRDefault="009859AA">
      <w:pPr>
        <w:pStyle w:val="Heading1"/>
        <w:spacing w:line="312" w:lineRule="exact"/>
        <w:rPr>
          <w:rFonts w:ascii="Times New Roman" w:hAnsi="Times New Roman"/>
          <w:color w:val="00B1AF"/>
        </w:rPr>
      </w:pPr>
    </w:p>
    <w:p w:rsidR="009859AA" w:rsidRDefault="009859AA">
      <w:pPr>
        <w:pStyle w:val="Heading1"/>
        <w:spacing w:line="312" w:lineRule="exact"/>
        <w:rPr>
          <w:rFonts w:ascii="Times New Roman" w:hAnsi="Times New Roman"/>
          <w:color w:val="00B1AF"/>
        </w:rPr>
      </w:pPr>
    </w:p>
    <w:p w:rsidR="00093A98" w:rsidRPr="009859AA" w:rsidRDefault="009859AA">
      <w:pPr>
        <w:pStyle w:val="Heading1"/>
        <w:spacing w:line="312" w:lineRule="exact"/>
        <w:rPr>
          <w:rFonts w:ascii="Times New Roman" w:hAnsi="Times New Roman"/>
        </w:rPr>
      </w:pPr>
      <w:r w:rsidRPr="009859AA">
        <w:rPr>
          <w:rFonts w:ascii="Times New Roman" w:hAnsi="Times New Roman"/>
          <w:color w:val="00B1AF"/>
        </w:rPr>
        <w:t>What is the follow-up care for TAPVR?</w:t>
      </w:r>
    </w:p>
    <w:p w:rsidR="00093A98" w:rsidRPr="009859AA" w:rsidRDefault="009859AA">
      <w:pPr>
        <w:pStyle w:val="Heading2"/>
        <w:spacing w:line="288" w:lineRule="exact"/>
        <w:rPr>
          <w:rFonts w:ascii="Times New Roman" w:hAnsi="Times New Roman"/>
        </w:rPr>
      </w:pPr>
      <w:r w:rsidRPr="009859AA">
        <w:rPr>
          <w:rFonts w:ascii="Times New Roman" w:hAnsi="Times New Roman"/>
          <w:color w:val="00529B"/>
        </w:rPr>
        <w:t>Through Age 18</w:t>
      </w:r>
    </w:p>
    <w:p w:rsidR="00093A98" w:rsidRPr="009859AA" w:rsidRDefault="009859AA">
      <w:pPr>
        <w:pStyle w:val="BodyText"/>
        <w:spacing w:before="19" w:line="213" w:lineRule="auto"/>
        <w:rPr>
          <w:rFonts w:ascii="Times New Roman" w:hAnsi="Times New Roman"/>
        </w:rPr>
      </w:pPr>
      <w:r w:rsidRPr="009859AA">
        <w:rPr>
          <w:rFonts w:ascii="Times New Roman" w:hAnsi="Times New Roman"/>
        </w:rPr>
        <w:t>Children who were born with TAPVR and had it repaired must continue to see a pediatric cardiologist regularly. Children who were critically ill as newborns may have a longer road to recovery. In most cases, however, children won’t experience long-term effects—they won’t have to remain on any medicines or limit physical activity.</w:t>
      </w:r>
    </w:p>
    <w:p w:rsidR="00093A98" w:rsidRPr="009859AA" w:rsidRDefault="00093A98">
      <w:pPr>
        <w:pStyle w:val="BodyText"/>
        <w:spacing w:before="7"/>
        <w:ind w:left="0"/>
        <w:rPr>
          <w:rFonts w:ascii="Times New Roman" w:hAnsi="Times New Roman"/>
          <w:sz w:val="21"/>
        </w:rPr>
      </w:pPr>
    </w:p>
    <w:p w:rsidR="00093A98" w:rsidRPr="009859AA" w:rsidRDefault="009859AA">
      <w:pPr>
        <w:pStyle w:val="BodyText"/>
        <w:spacing w:before="1" w:line="213" w:lineRule="auto"/>
        <w:ind w:right="122"/>
        <w:rPr>
          <w:rFonts w:ascii="Times New Roman" w:hAnsi="Times New Roman"/>
        </w:rPr>
      </w:pPr>
      <w:r w:rsidRPr="009859AA">
        <w:rPr>
          <w:rFonts w:ascii="Times New Roman" w:hAnsi="Times New Roman"/>
        </w:rPr>
        <w:t>Rarely, the pulmonary veins become obstructed later in life and additional surgery or a catheterization procedure is required. Also rarely, children experience arrhythmia (abnormal heart rhythm),</w:t>
      </w:r>
      <w:r>
        <w:rPr>
          <w:rFonts w:ascii="Times New Roman" w:hAnsi="Times New Roman"/>
        </w:rPr>
        <w:t xml:space="preserve"> which may be treated with med</w:t>
      </w:r>
      <w:r w:rsidRPr="009859AA">
        <w:rPr>
          <w:rFonts w:ascii="Times New Roman" w:hAnsi="Times New Roman"/>
        </w:rPr>
        <w:t>icines, radiofrequency ablation, or a pacemaker.</w:t>
      </w:r>
    </w:p>
    <w:p w:rsidR="00093A98" w:rsidRPr="009859AA" w:rsidRDefault="009859AA">
      <w:pPr>
        <w:pStyle w:val="Heading2"/>
        <w:spacing w:before="132" w:line="289" w:lineRule="exact"/>
        <w:rPr>
          <w:rFonts w:ascii="Times New Roman" w:hAnsi="Times New Roman"/>
        </w:rPr>
      </w:pPr>
      <w:r w:rsidRPr="009859AA">
        <w:rPr>
          <w:rFonts w:ascii="Times New Roman" w:hAnsi="Times New Roman"/>
          <w:color w:val="00529B"/>
        </w:rPr>
        <w:t>Into Adulthood</w:t>
      </w:r>
    </w:p>
    <w:p w:rsidR="00093A98" w:rsidRPr="009859AA" w:rsidRDefault="009859AA">
      <w:pPr>
        <w:pStyle w:val="BodyText"/>
        <w:spacing w:before="20" w:line="213" w:lineRule="auto"/>
        <w:ind w:right="122"/>
        <w:rPr>
          <w:rFonts w:ascii="Times New Roman" w:hAnsi="Times New Roman"/>
        </w:rPr>
      </w:pPr>
      <w:r w:rsidRPr="009859AA">
        <w:rPr>
          <w:rFonts w:ascii="Times New Roman" w:hAnsi="Times New Roman"/>
        </w:rPr>
        <w:t>It is important that children who were born with TAPVR continue to see a cardiologist. Because of enormous strides in medicine and technology, today most children born with TAPVR go on to lead productive lives as adults.</w:t>
      </w:r>
    </w:p>
    <w:p w:rsidR="00093A98" w:rsidRPr="009859AA" w:rsidRDefault="009859AA">
      <w:pPr>
        <w:pStyle w:val="Heading2"/>
        <w:spacing w:before="192"/>
        <w:rPr>
          <w:rFonts w:ascii="Times New Roman" w:hAnsi="Times New Roman"/>
        </w:rPr>
      </w:pPr>
      <w:r w:rsidRPr="009859AA">
        <w:rPr>
          <w:rFonts w:ascii="Times New Roman" w:hAnsi="Times New Roman"/>
        </w:rPr>
        <w:t>References</w:t>
      </w:r>
    </w:p>
    <w:p w:rsidR="00093A98" w:rsidRPr="009859AA" w:rsidRDefault="009859AA">
      <w:pPr>
        <w:spacing w:before="14" w:line="206" w:lineRule="auto"/>
        <w:ind w:left="340" w:right="118" w:hanging="240"/>
        <w:rPr>
          <w:rFonts w:ascii="Times New Roman" w:hAnsi="Times New Roman"/>
          <w:sz w:val="19"/>
        </w:rPr>
      </w:pPr>
      <w:r w:rsidRPr="009859AA">
        <w:rPr>
          <w:rFonts w:ascii="Times New Roman" w:hAnsi="Times New Roman"/>
          <w:sz w:val="19"/>
        </w:rPr>
        <w:t xml:space="preserve">Zhang, C., </w:t>
      </w:r>
      <w:proofErr w:type="spellStart"/>
      <w:r w:rsidRPr="009859AA">
        <w:rPr>
          <w:rFonts w:ascii="Times New Roman" w:hAnsi="Times New Roman"/>
          <w:sz w:val="19"/>
        </w:rPr>
        <w:t>Ou</w:t>
      </w:r>
      <w:proofErr w:type="spellEnd"/>
      <w:r w:rsidRPr="009859AA">
        <w:rPr>
          <w:rFonts w:ascii="Times New Roman" w:hAnsi="Times New Roman"/>
          <w:sz w:val="19"/>
        </w:rPr>
        <w:t xml:space="preserve">, Y., Zhuang, J., Chen, J., </w:t>
      </w:r>
      <w:proofErr w:type="spellStart"/>
      <w:r w:rsidRPr="009859AA">
        <w:rPr>
          <w:rFonts w:ascii="Times New Roman" w:hAnsi="Times New Roman"/>
          <w:sz w:val="19"/>
        </w:rPr>
        <w:t>N</w:t>
      </w:r>
      <w:r w:rsidR="004B0577">
        <w:rPr>
          <w:rFonts w:ascii="Times New Roman" w:hAnsi="Times New Roman"/>
          <w:sz w:val="19"/>
        </w:rPr>
        <w:t>ie</w:t>
      </w:r>
      <w:proofErr w:type="spellEnd"/>
      <w:r w:rsidR="004B0577">
        <w:rPr>
          <w:rFonts w:ascii="Times New Roman" w:hAnsi="Times New Roman"/>
          <w:sz w:val="19"/>
        </w:rPr>
        <w:t>, Z., &amp; Ding, Y. (2016). Com</w:t>
      </w:r>
      <w:bookmarkStart w:id="0" w:name="_GoBack"/>
      <w:bookmarkEnd w:id="0"/>
      <w:r w:rsidRPr="009859AA">
        <w:rPr>
          <w:rFonts w:ascii="Times New Roman" w:hAnsi="Times New Roman"/>
          <w:sz w:val="19"/>
        </w:rPr>
        <w:t xml:space="preserve">parison of </w:t>
      </w:r>
      <w:proofErr w:type="spellStart"/>
      <w:r w:rsidRPr="009859AA">
        <w:rPr>
          <w:rFonts w:ascii="Times New Roman" w:hAnsi="Times New Roman"/>
          <w:sz w:val="19"/>
        </w:rPr>
        <w:t>sutureless</w:t>
      </w:r>
      <w:proofErr w:type="spellEnd"/>
      <w:r w:rsidRPr="009859AA">
        <w:rPr>
          <w:rFonts w:ascii="Times New Roman" w:hAnsi="Times New Roman"/>
          <w:sz w:val="19"/>
        </w:rPr>
        <w:t xml:space="preserve"> and conventional techniques to repair total anomalous pulmonary venous connection. </w:t>
      </w:r>
      <w:r w:rsidRPr="009859AA">
        <w:rPr>
          <w:rFonts w:ascii="Times New Roman" w:hAnsi="Times New Roman"/>
          <w:i/>
          <w:sz w:val="19"/>
        </w:rPr>
        <w:t>Seminars in Thoracic and Cardiovascular Surgery, 28</w:t>
      </w:r>
      <w:r w:rsidRPr="009859AA">
        <w:rPr>
          <w:rFonts w:ascii="Times New Roman" w:hAnsi="Times New Roman"/>
          <w:sz w:val="19"/>
        </w:rPr>
        <w:t>(2), 473–484.</w:t>
      </w:r>
    </w:p>
    <w:p w:rsidR="00093A98" w:rsidRPr="009859AA" w:rsidRDefault="004B0577">
      <w:pPr>
        <w:pStyle w:val="BodyText"/>
        <w:spacing w:before="6"/>
        <w:ind w:left="0"/>
        <w:rPr>
          <w:rFonts w:ascii="Times New Roman" w:hAnsi="Times New Roman"/>
          <w:sz w:val="27"/>
        </w:rPr>
      </w:pPr>
      <w:r>
        <w:rPr>
          <w:rFonts w:ascii="Times New Roman" w:hAnsi="Times New Roman"/>
        </w:rPr>
        <w:pict>
          <v:line id="_x0000_s2050" style="position:absolute;z-index:251657728;mso-wrap-distance-left:0;mso-wrap-distance-right:0;mso-position-horizontal-relative:page" from="318pt,21.5pt" to="570pt,21.5pt" strokeweight=".5pt">
            <w10:wrap type="topAndBottom" anchorx="page"/>
          </v:line>
        </w:pict>
      </w:r>
    </w:p>
    <w:p w:rsidR="00093A98" w:rsidRPr="009859AA" w:rsidRDefault="009859AA">
      <w:pPr>
        <w:ind w:left="100"/>
        <w:rPr>
          <w:rFonts w:ascii="Times New Roman" w:hAnsi="Times New Roman"/>
          <w:sz w:val="18"/>
        </w:rPr>
      </w:pPr>
      <w:r w:rsidRPr="009859AA">
        <w:rPr>
          <w:rFonts w:ascii="Times New Roman" w:hAnsi="Times New Roman"/>
          <w:sz w:val="18"/>
        </w:rPr>
        <w:t>Adapted with permission. © The Children’s Hospital of Philadelphia.</w:t>
      </w:r>
    </w:p>
    <w:sectPr w:rsidR="00093A98" w:rsidRPr="009859AA">
      <w:type w:val="continuous"/>
      <w:pgSz w:w="12240" w:h="15840"/>
      <w:pgMar w:top="420" w:right="740" w:bottom="920" w:left="740" w:header="720" w:footer="720" w:gutter="0"/>
      <w:cols w:num="2" w:space="720" w:equalWidth="0">
        <w:col w:w="5178" w:space="342"/>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25" w:rsidRDefault="009859AA">
      <w:r>
        <w:separator/>
      </w:r>
    </w:p>
  </w:endnote>
  <w:endnote w:type="continuationSeparator" w:id="0">
    <w:p w:rsidR="003D7125" w:rsidRDefault="0098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Times New Roman"/>
    <w:panose1 w:val="020B0806030902050204"/>
    <w:charset w:val="00"/>
    <w:family w:val="swiss"/>
    <w:notTrueType/>
    <w:pitch w:val="variable"/>
    <w:sig w:usb0="800000AF" w:usb1="4000204A" w:usb2="00000000" w:usb3="00000000" w:csb0="00000001" w:csb1="00000000"/>
  </w:font>
  <w:font w:name="UniversLTStd-LightCnObl">
    <w:altName w:val="Times New Roman"/>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98" w:rsidRDefault="004B0577">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25pt;margin-top:750.7pt;width:290.3pt;height:16.75pt;z-index:-4216;mso-position-horizontal-relative:page;mso-position-vertical-relative:page" filled="f" stroked="f">
          <v:textbox inset="0,0,0,0">
            <w:txbxContent>
              <w:p w:rsidR="00093A98" w:rsidRDefault="009859AA">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w:r>
    <w:r>
      <w:pict>
        <v:line id="_x0000_s1029" style="position:absolute;z-index:-4312;mso-position-horizontal-relative:page;mso-position-vertical-relative:page" from="42pt,742.2pt" to="570pt,742.2pt" strokecolor="#0052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25" w:rsidRDefault="009859AA">
      <w:r>
        <w:separator/>
      </w:r>
    </w:p>
  </w:footnote>
  <w:footnote w:type="continuationSeparator" w:id="0">
    <w:p w:rsidR="003D7125" w:rsidRDefault="00985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B751F"/>
    <w:multiLevelType w:val="hybridMultilevel"/>
    <w:tmpl w:val="F9526EFE"/>
    <w:lvl w:ilvl="0" w:tplc="A19A00FC">
      <w:numFmt w:val="bullet"/>
      <w:lvlText w:val="•"/>
      <w:lvlJc w:val="left"/>
      <w:pPr>
        <w:ind w:left="340" w:hanging="240"/>
      </w:pPr>
      <w:rPr>
        <w:rFonts w:ascii="UniversLTStd-LightCn" w:eastAsia="UniversLTStd-LightCn" w:hAnsi="UniversLTStd-LightCn" w:cs="UniversLTStd-LightCn" w:hint="default"/>
        <w:spacing w:val="-13"/>
        <w:w w:val="100"/>
        <w:sz w:val="24"/>
        <w:szCs w:val="24"/>
        <w:lang w:val="en-US" w:eastAsia="en-US" w:bidi="en-US"/>
      </w:rPr>
    </w:lvl>
    <w:lvl w:ilvl="1" w:tplc="006A46F8">
      <w:numFmt w:val="bullet"/>
      <w:lvlText w:val="•"/>
      <w:lvlJc w:val="left"/>
      <w:pPr>
        <w:ind w:left="830" w:hanging="240"/>
      </w:pPr>
      <w:rPr>
        <w:rFonts w:hint="default"/>
        <w:lang w:val="en-US" w:eastAsia="en-US" w:bidi="en-US"/>
      </w:rPr>
    </w:lvl>
    <w:lvl w:ilvl="2" w:tplc="23329690">
      <w:numFmt w:val="bullet"/>
      <w:lvlText w:val="•"/>
      <w:lvlJc w:val="left"/>
      <w:pPr>
        <w:ind w:left="1320" w:hanging="240"/>
      </w:pPr>
      <w:rPr>
        <w:rFonts w:hint="default"/>
        <w:lang w:val="en-US" w:eastAsia="en-US" w:bidi="en-US"/>
      </w:rPr>
    </w:lvl>
    <w:lvl w:ilvl="3" w:tplc="987A0A7C">
      <w:numFmt w:val="bullet"/>
      <w:lvlText w:val="•"/>
      <w:lvlJc w:val="left"/>
      <w:pPr>
        <w:ind w:left="1810" w:hanging="240"/>
      </w:pPr>
      <w:rPr>
        <w:rFonts w:hint="default"/>
        <w:lang w:val="en-US" w:eastAsia="en-US" w:bidi="en-US"/>
      </w:rPr>
    </w:lvl>
    <w:lvl w:ilvl="4" w:tplc="749299FA">
      <w:numFmt w:val="bullet"/>
      <w:lvlText w:val="•"/>
      <w:lvlJc w:val="left"/>
      <w:pPr>
        <w:ind w:left="2300" w:hanging="240"/>
      </w:pPr>
      <w:rPr>
        <w:rFonts w:hint="default"/>
        <w:lang w:val="en-US" w:eastAsia="en-US" w:bidi="en-US"/>
      </w:rPr>
    </w:lvl>
    <w:lvl w:ilvl="5" w:tplc="87A442F0">
      <w:numFmt w:val="bullet"/>
      <w:lvlText w:val="•"/>
      <w:lvlJc w:val="left"/>
      <w:pPr>
        <w:ind w:left="2790" w:hanging="240"/>
      </w:pPr>
      <w:rPr>
        <w:rFonts w:hint="default"/>
        <w:lang w:val="en-US" w:eastAsia="en-US" w:bidi="en-US"/>
      </w:rPr>
    </w:lvl>
    <w:lvl w:ilvl="6" w:tplc="854AC65C">
      <w:numFmt w:val="bullet"/>
      <w:lvlText w:val="•"/>
      <w:lvlJc w:val="left"/>
      <w:pPr>
        <w:ind w:left="3280" w:hanging="240"/>
      </w:pPr>
      <w:rPr>
        <w:rFonts w:hint="default"/>
        <w:lang w:val="en-US" w:eastAsia="en-US" w:bidi="en-US"/>
      </w:rPr>
    </w:lvl>
    <w:lvl w:ilvl="7" w:tplc="460C9144">
      <w:numFmt w:val="bullet"/>
      <w:lvlText w:val="•"/>
      <w:lvlJc w:val="left"/>
      <w:pPr>
        <w:ind w:left="3770" w:hanging="240"/>
      </w:pPr>
      <w:rPr>
        <w:rFonts w:hint="default"/>
        <w:lang w:val="en-US" w:eastAsia="en-US" w:bidi="en-US"/>
      </w:rPr>
    </w:lvl>
    <w:lvl w:ilvl="8" w:tplc="6048283A">
      <w:numFmt w:val="bullet"/>
      <w:lvlText w:val="•"/>
      <w:lvlJc w:val="left"/>
      <w:pPr>
        <w:ind w:left="4260"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93A98"/>
    <w:rsid w:val="00093A98"/>
    <w:rsid w:val="003D7125"/>
    <w:rsid w:val="004B0577"/>
    <w:rsid w:val="0098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41535161-E301-4CD8-AB3B-7B1254F6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42" w:line="301" w:lineRule="exact"/>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pPr>
      <w:spacing w:line="283"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9859AA"/>
    <w:pPr>
      <w:tabs>
        <w:tab w:val="center" w:pos="4680"/>
        <w:tab w:val="right" w:pos="9360"/>
      </w:tabs>
    </w:pPr>
  </w:style>
  <w:style w:type="character" w:customStyle="1" w:styleId="HeaderChar">
    <w:name w:val="Header Char"/>
    <w:basedOn w:val="DefaultParagraphFont"/>
    <w:link w:val="Header"/>
    <w:uiPriority w:val="99"/>
    <w:rsid w:val="009859AA"/>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9859AA"/>
    <w:pPr>
      <w:tabs>
        <w:tab w:val="center" w:pos="4680"/>
        <w:tab w:val="right" w:pos="9360"/>
      </w:tabs>
    </w:pPr>
  </w:style>
  <w:style w:type="character" w:customStyle="1" w:styleId="FooterChar">
    <w:name w:val="Footer Char"/>
    <w:basedOn w:val="DefaultParagraphFont"/>
    <w:link w:val="Footer"/>
    <w:uiPriority w:val="99"/>
    <w:rsid w:val="009859AA"/>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Andie Bernard</cp:lastModifiedBy>
  <cp:revision>3</cp:revision>
  <dcterms:created xsi:type="dcterms:W3CDTF">2018-04-03T15:02:00Z</dcterms:created>
  <dcterms:modified xsi:type="dcterms:W3CDTF">2018-05-02T20:50:00Z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