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32" w:type="dxa"/>
        <w:tblInd w:w="120" w:type="dxa"/>
        <w:tblLayout w:type="fixed"/>
        <w:tblCellMar>
          <w:left w:w="0" w:type="dxa"/>
          <w:right w:w="0" w:type="dxa"/>
        </w:tblCellMar>
        <w:tblLook w:val="01E0" w:firstRow="1" w:lastRow="1" w:firstColumn="1" w:lastColumn="1" w:noHBand="0" w:noVBand="0"/>
      </w:tblPr>
      <w:tblGrid>
        <w:gridCol w:w="1029"/>
        <w:gridCol w:w="1030"/>
        <w:gridCol w:w="1030"/>
        <w:gridCol w:w="1029"/>
      </w:tblGrid>
      <w:tr w:rsidR="008A208F">
        <w:trPr>
          <w:trHeight w:val="782"/>
          <w:tblCellSpacing w:w="32" w:type="dxa"/>
        </w:trPr>
        <w:tc>
          <w:tcPr>
            <w:tcW w:w="933" w:type="dxa"/>
            <w:tcBorders>
              <w:right w:val="nil"/>
            </w:tcBorders>
            <w:shd w:val="clear" w:color="auto" w:fill="00539B"/>
          </w:tcPr>
          <w:p w:rsidR="008A208F" w:rsidRDefault="008A208F">
            <w:pPr>
              <w:pStyle w:val="TableParagraph"/>
            </w:pPr>
          </w:p>
        </w:tc>
        <w:tc>
          <w:tcPr>
            <w:tcW w:w="966" w:type="dxa"/>
            <w:tcBorders>
              <w:left w:val="nil"/>
              <w:right w:val="nil"/>
            </w:tcBorders>
            <w:shd w:val="clear" w:color="auto" w:fill="FCE444"/>
          </w:tcPr>
          <w:p w:rsidR="008A208F" w:rsidRDefault="008A208F">
            <w:pPr>
              <w:pStyle w:val="TableParagraph"/>
            </w:pPr>
          </w:p>
        </w:tc>
        <w:tc>
          <w:tcPr>
            <w:tcW w:w="966" w:type="dxa"/>
            <w:tcBorders>
              <w:left w:val="nil"/>
              <w:right w:val="nil"/>
            </w:tcBorders>
            <w:shd w:val="clear" w:color="auto" w:fill="00B1B0"/>
          </w:tcPr>
          <w:p w:rsidR="008A208F" w:rsidRDefault="008A208F">
            <w:pPr>
              <w:pStyle w:val="TableParagraph"/>
            </w:pPr>
          </w:p>
        </w:tc>
        <w:tc>
          <w:tcPr>
            <w:tcW w:w="933" w:type="dxa"/>
            <w:tcBorders>
              <w:left w:val="nil"/>
            </w:tcBorders>
            <w:shd w:val="clear" w:color="auto" w:fill="FF671B"/>
          </w:tcPr>
          <w:p w:rsidR="008A208F" w:rsidRDefault="008A208F">
            <w:pPr>
              <w:pStyle w:val="TableParagraph"/>
            </w:pPr>
          </w:p>
        </w:tc>
      </w:tr>
    </w:tbl>
    <w:p w:rsidR="008A208F" w:rsidRDefault="008A208F">
      <w:pPr>
        <w:pStyle w:val="BodyText"/>
        <w:spacing w:before="1"/>
        <w:rPr>
          <w:rFonts w:ascii="Times New Roman"/>
          <w:sz w:val="6"/>
        </w:rPr>
      </w:pPr>
    </w:p>
    <w:p w:rsidR="008A208F" w:rsidRDefault="008A208F">
      <w:pPr>
        <w:rPr>
          <w:rFonts w:ascii="Times New Roman"/>
          <w:sz w:val="6"/>
        </w:rPr>
        <w:sectPr w:rsidR="008A208F">
          <w:type w:val="continuous"/>
          <w:pgSz w:w="12240" w:h="15840"/>
          <w:pgMar w:top="420" w:right="720" w:bottom="280" w:left="720" w:header="720" w:footer="720" w:gutter="0"/>
          <w:cols w:space="720"/>
        </w:sectPr>
      </w:pPr>
    </w:p>
    <w:p w:rsidR="008A208F" w:rsidRDefault="00EE245F">
      <w:pPr>
        <w:spacing w:line="530" w:lineRule="exact"/>
        <w:ind w:left="120"/>
        <w:rPr>
          <w:rFonts w:ascii="Impact LT Std"/>
          <w:sz w:val="40"/>
        </w:rPr>
      </w:pPr>
      <w:r>
        <w:rPr>
          <w:rFonts w:ascii="Impact LT Std"/>
          <w:color w:val="00B1B0"/>
          <w:sz w:val="40"/>
        </w:rPr>
        <w:t>Intubation: Information for</w:t>
      </w:r>
      <w:r>
        <w:rPr>
          <w:rFonts w:ascii="Impact LT Std"/>
          <w:color w:val="00B1B0"/>
          <w:spacing w:val="61"/>
          <w:sz w:val="40"/>
        </w:rPr>
        <w:t xml:space="preserve"> </w:t>
      </w:r>
      <w:r>
        <w:rPr>
          <w:rFonts w:ascii="Impact LT Std"/>
          <w:color w:val="00B1B0"/>
          <w:sz w:val="40"/>
        </w:rPr>
        <w:t>Parents</w:t>
      </w:r>
    </w:p>
    <w:p w:rsidR="008A208F" w:rsidRPr="003C3259" w:rsidRDefault="00EE245F">
      <w:pPr>
        <w:pStyle w:val="BodyText"/>
        <w:spacing w:before="92" w:line="213" w:lineRule="auto"/>
        <w:ind w:left="120" w:right="462"/>
        <w:rPr>
          <w:rFonts w:ascii="Times New Roman" w:hAnsi="Times New Roman"/>
        </w:rPr>
      </w:pPr>
      <w:r w:rsidRPr="003C3259">
        <w:rPr>
          <w:rFonts w:ascii="Times New Roman" w:hAnsi="Times New Roman"/>
        </w:rPr>
        <w:t>Your baby was born with or has developed breathing problems. There are many different types of breathing problems, many related to a baby being born too early, that require intubation. Intubation is the passage of</w:t>
      </w:r>
    </w:p>
    <w:p w:rsidR="008A208F" w:rsidRPr="003C3259" w:rsidRDefault="00EE245F">
      <w:pPr>
        <w:pStyle w:val="BodyText"/>
        <w:spacing w:before="1" w:line="213" w:lineRule="auto"/>
        <w:ind w:left="120" w:right="462"/>
        <w:rPr>
          <w:rFonts w:ascii="Times New Roman" w:hAnsi="Times New Roman"/>
        </w:rPr>
      </w:pPr>
      <w:proofErr w:type="gramStart"/>
      <w:r w:rsidRPr="003C3259">
        <w:rPr>
          <w:rFonts w:ascii="Times New Roman" w:hAnsi="Times New Roman"/>
        </w:rPr>
        <w:t>a</w:t>
      </w:r>
      <w:proofErr w:type="gramEnd"/>
      <w:r w:rsidRPr="003C3259">
        <w:rPr>
          <w:rFonts w:ascii="Times New Roman" w:hAnsi="Times New Roman"/>
        </w:rPr>
        <w:t xml:space="preserve"> flexible plastic tube into the baby’s trachea (airway  or windpipe). The trachea goes from the baby’s mouth and nose to the lungs to help them breathe. The tube in the baby’s windpipe is then connected to oxygen or a ventilator (a machine that breathes for your baby).</w:t>
      </w:r>
    </w:p>
    <w:p w:rsidR="008A208F" w:rsidRPr="003C3259" w:rsidRDefault="00EE245F">
      <w:pPr>
        <w:spacing w:before="143" w:line="301" w:lineRule="exact"/>
        <w:ind w:left="120"/>
        <w:rPr>
          <w:rFonts w:ascii="Times New Roman" w:hAnsi="Times New Roman"/>
          <w:b/>
          <w:sz w:val="25"/>
        </w:rPr>
      </w:pPr>
      <w:r w:rsidRPr="003C3259">
        <w:rPr>
          <w:rFonts w:ascii="Times New Roman" w:hAnsi="Times New Roman"/>
          <w:b/>
          <w:color w:val="00B1B0"/>
          <w:sz w:val="25"/>
        </w:rPr>
        <w:t>Intubation = Tube In</w:t>
      </w:r>
    </w:p>
    <w:p w:rsidR="008A208F" w:rsidRPr="003C3259" w:rsidRDefault="00EE245F">
      <w:pPr>
        <w:pStyle w:val="BodyText"/>
        <w:spacing w:before="18" w:line="213" w:lineRule="auto"/>
        <w:ind w:left="120" w:right="343"/>
        <w:rPr>
          <w:rFonts w:ascii="Times New Roman" w:hAnsi="Times New Roman"/>
        </w:rPr>
      </w:pPr>
      <w:r w:rsidRPr="003C3259">
        <w:rPr>
          <w:rFonts w:ascii="Times New Roman" w:hAnsi="Times New Roman"/>
        </w:rPr>
        <w:t>Intubation may happen as an emergency, meaning your baby needs help breathing immediately, or it can be elective, meaning when the health team decides it is time to help your baby breathe better. Neonatal nurse practitioners (NNPs), neonatologists, and other skilled healthcare providers are trained to do this procedure. Intubation may be done to help the baby breathe, to give special medicine into the lungs such as surfactant, to suction the airways/lungs, for surgery, or to aid when there is an obstruction (airway blockage).</w:t>
      </w:r>
    </w:p>
    <w:p w:rsidR="008A208F" w:rsidRPr="003C3259" w:rsidRDefault="008A208F">
      <w:pPr>
        <w:pStyle w:val="BodyText"/>
        <w:spacing w:before="9"/>
        <w:rPr>
          <w:rFonts w:ascii="Times New Roman" w:hAnsi="Times New Roman"/>
          <w:sz w:val="21"/>
        </w:rPr>
      </w:pPr>
    </w:p>
    <w:p w:rsidR="008A208F" w:rsidRPr="003C3259" w:rsidRDefault="00EE245F">
      <w:pPr>
        <w:pStyle w:val="BodyText"/>
        <w:spacing w:line="213" w:lineRule="auto"/>
        <w:ind w:left="120" w:right="227"/>
        <w:rPr>
          <w:rFonts w:ascii="Times New Roman" w:hAnsi="Times New Roman"/>
        </w:rPr>
      </w:pPr>
      <w:r w:rsidRPr="003C3259">
        <w:rPr>
          <w:rFonts w:ascii="Times New Roman" w:hAnsi="Times New Roman"/>
        </w:rPr>
        <w:t xml:space="preserve">The procedure involves having your baby lying face up on a flat surface, usually a warming bed, and monitored at all times. Medication may </w:t>
      </w:r>
      <w:r w:rsidR="003C3259">
        <w:rPr>
          <w:rFonts w:ascii="Times New Roman" w:hAnsi="Times New Roman"/>
        </w:rPr>
        <w:t>be given to control any discom</w:t>
      </w:r>
      <w:r w:rsidRPr="003C3259">
        <w:rPr>
          <w:rFonts w:ascii="Times New Roman" w:hAnsi="Times New Roman"/>
        </w:rPr>
        <w:t>fort and help quiet your baby for the procedure. The per- son performing the procedure will wear gloves, suction your baby’s mouth and throat, and look into your baby’s mouth with a special flashlight called a laryngoscope. The plastic tube inserted into the trachea is</w:t>
      </w:r>
      <w:r w:rsidR="003C3259">
        <w:rPr>
          <w:rFonts w:ascii="Times New Roman" w:hAnsi="Times New Roman"/>
        </w:rPr>
        <w:t xml:space="preserve"> called an endotra</w:t>
      </w:r>
      <w:r w:rsidRPr="003C3259">
        <w:rPr>
          <w:rFonts w:ascii="Times New Roman" w:hAnsi="Times New Roman"/>
        </w:rPr>
        <w:t xml:space="preserve">cheal tube (ETT). The ETT will be put through your baby’s vocal cords, into the opening of the trachea. The ETT will be connected to a ventilator (breathing machine) or to a bag-and-mask device to breathe for the baby. After the ETT is inserted, an </w:t>
      </w:r>
      <w:proofErr w:type="gramStart"/>
      <w:r w:rsidRPr="003C3259">
        <w:rPr>
          <w:rFonts w:ascii="Times New Roman" w:hAnsi="Times New Roman"/>
        </w:rPr>
        <w:t>X</w:t>
      </w:r>
      <w:proofErr w:type="gramEnd"/>
      <w:r w:rsidRPr="003C3259">
        <w:rPr>
          <w:rFonts w:ascii="Times New Roman" w:hAnsi="Times New Roman"/>
        </w:rPr>
        <w:t xml:space="preserve"> ray will be taken to make sure the tube is in the right place and working well. Tape around the baby’s lips will hold the ETT in place.</w:t>
      </w:r>
    </w:p>
    <w:p w:rsidR="008A208F" w:rsidRPr="003C3259" w:rsidRDefault="008A208F">
      <w:pPr>
        <w:pStyle w:val="BodyText"/>
        <w:spacing w:before="10"/>
        <w:rPr>
          <w:rFonts w:ascii="Times New Roman" w:hAnsi="Times New Roman"/>
          <w:sz w:val="21"/>
        </w:rPr>
      </w:pPr>
    </w:p>
    <w:p w:rsidR="008A208F" w:rsidRPr="003C3259" w:rsidRDefault="00EE245F">
      <w:pPr>
        <w:pStyle w:val="BodyText"/>
        <w:spacing w:line="213" w:lineRule="auto"/>
        <w:ind w:left="120" w:right="226"/>
        <w:rPr>
          <w:rFonts w:ascii="Times New Roman" w:hAnsi="Times New Roman"/>
        </w:rPr>
      </w:pPr>
      <w:r w:rsidRPr="003C3259">
        <w:rPr>
          <w:rFonts w:ascii="Times New Roman" w:hAnsi="Times New Roman"/>
        </w:rPr>
        <w:t>The ETT may stay in for a few minutes—only long enough to give medicine—or for days depending on your baby and his or her needs. Occasionally, the ETT may come out by accidently bumping it or moving your baby and must be</w:t>
      </w:r>
    </w:p>
    <w:p w:rsidR="008A208F" w:rsidRPr="003C3259" w:rsidRDefault="00EE245F">
      <w:pPr>
        <w:pStyle w:val="BodyText"/>
        <w:rPr>
          <w:rFonts w:ascii="Times New Roman" w:hAnsi="Times New Roman"/>
          <w:sz w:val="28"/>
        </w:rPr>
      </w:pPr>
      <w:r w:rsidRPr="003C3259">
        <w:rPr>
          <w:rFonts w:ascii="Times New Roman" w:hAnsi="Times New Roman"/>
        </w:rPr>
        <w:br w:type="column"/>
      </w:r>
    </w:p>
    <w:p w:rsidR="008A208F" w:rsidRPr="003C3259" w:rsidRDefault="00EE245F">
      <w:pPr>
        <w:pStyle w:val="BodyText"/>
        <w:spacing w:before="229" w:line="213" w:lineRule="auto"/>
        <w:ind w:left="120" w:right="370"/>
        <w:rPr>
          <w:rFonts w:ascii="Times New Roman" w:hAnsi="Times New Roman"/>
        </w:rPr>
      </w:pPr>
      <w:proofErr w:type="gramStart"/>
      <w:r w:rsidRPr="003C3259">
        <w:rPr>
          <w:rFonts w:ascii="Times New Roman" w:hAnsi="Times New Roman"/>
        </w:rPr>
        <w:t>replaced</w:t>
      </w:r>
      <w:proofErr w:type="gramEnd"/>
      <w:r w:rsidRPr="003C3259">
        <w:rPr>
          <w:rFonts w:ascii="Times New Roman" w:hAnsi="Times New Roman"/>
        </w:rPr>
        <w:t>. The ETT in babies is very small and only goes into the trachea a tiny bit so any movement can easily displace this fragile tube. For this reason, it is really important that you speak to the nurse before trying to move or pick up your baby.</w:t>
      </w:r>
    </w:p>
    <w:p w:rsidR="008A208F" w:rsidRPr="003C3259" w:rsidRDefault="008A208F">
      <w:pPr>
        <w:pStyle w:val="BodyText"/>
        <w:spacing w:before="7"/>
        <w:rPr>
          <w:rFonts w:ascii="Times New Roman" w:hAnsi="Times New Roman"/>
          <w:sz w:val="21"/>
        </w:rPr>
      </w:pPr>
    </w:p>
    <w:p w:rsidR="008A208F" w:rsidRPr="003C3259" w:rsidRDefault="00EE245F">
      <w:pPr>
        <w:pStyle w:val="BodyText"/>
        <w:spacing w:line="213" w:lineRule="auto"/>
        <w:ind w:left="120" w:right="276"/>
        <w:rPr>
          <w:rFonts w:ascii="Times New Roman" w:hAnsi="Times New Roman"/>
        </w:rPr>
      </w:pPr>
      <w:r w:rsidRPr="003C3259">
        <w:rPr>
          <w:rFonts w:ascii="Times New Roman" w:hAnsi="Times New Roman"/>
        </w:rPr>
        <w:t>Babies who are intubated cannot eat by bottle and must be fed by the IV or by a feeding tube. But, parents can assist the nurse or respiratory therapist when they are doing oral (mouth) care.</w:t>
      </w:r>
    </w:p>
    <w:p w:rsidR="008A208F" w:rsidRPr="003C3259" w:rsidRDefault="008A208F">
      <w:pPr>
        <w:pStyle w:val="BodyText"/>
        <w:spacing w:before="6"/>
        <w:rPr>
          <w:rFonts w:ascii="Times New Roman" w:hAnsi="Times New Roman"/>
          <w:sz w:val="21"/>
        </w:rPr>
      </w:pPr>
    </w:p>
    <w:p w:rsidR="008A208F" w:rsidRPr="003C3259" w:rsidRDefault="00EE245F" w:rsidP="003C3259">
      <w:pPr>
        <w:pStyle w:val="BodyText"/>
        <w:spacing w:before="1" w:line="213" w:lineRule="auto"/>
        <w:ind w:left="120" w:right="370"/>
        <w:rPr>
          <w:rFonts w:ascii="Times New Roman" w:hAnsi="Times New Roman"/>
        </w:rPr>
      </w:pPr>
      <w:r w:rsidRPr="003C3259">
        <w:rPr>
          <w:rFonts w:ascii="Times New Roman" w:hAnsi="Times New Roman"/>
        </w:rPr>
        <w:t xml:space="preserve">Once the decision is made to remove the ETT, it can be easily </w:t>
      </w:r>
      <w:proofErr w:type="spellStart"/>
      <w:r w:rsidRPr="003C3259">
        <w:rPr>
          <w:rFonts w:ascii="Times New Roman" w:hAnsi="Times New Roman"/>
        </w:rPr>
        <w:t>untaped</w:t>
      </w:r>
      <w:proofErr w:type="spellEnd"/>
      <w:r w:rsidRPr="003C3259">
        <w:rPr>
          <w:rFonts w:ascii="Times New Roman" w:hAnsi="Times New Roman"/>
        </w:rPr>
        <w:t xml:space="preserve"> and pulled out. Your baby may have a somewhat sore and swollen throat afterward and may sound hoarse when crying for a while after the tube is out. This usually gets better after a day or two.</w:t>
      </w:r>
    </w:p>
    <w:p w:rsidR="008A208F" w:rsidRPr="003C3259" w:rsidRDefault="004D7287">
      <w:pPr>
        <w:pStyle w:val="BodyText"/>
        <w:rPr>
          <w:rFonts w:ascii="Times New Roman" w:hAnsi="Times New Roman"/>
          <w:sz w:val="20"/>
        </w:rPr>
      </w:pPr>
      <w:r w:rsidRPr="003C3259">
        <w:rPr>
          <w:rFonts w:ascii="Times New Roman" w:hAnsi="Times New Roman"/>
          <w:noProof/>
          <w:sz w:val="20"/>
          <w:lang w:bidi="ar-SA"/>
        </w:rPr>
        <w:drawing>
          <wp:inline distT="0" distB="0" distL="0" distR="0" wp14:anchorId="5135E952" wp14:editId="29C5D81C">
            <wp:extent cx="3200400" cy="46462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00400" cy="4646295"/>
                    </a:xfrm>
                    <a:prstGeom prst="rect">
                      <a:avLst/>
                    </a:prstGeom>
                  </pic:spPr>
                </pic:pic>
              </a:graphicData>
            </a:graphic>
          </wp:inline>
        </w:drawing>
      </w:r>
    </w:p>
    <w:p w:rsidR="008A208F" w:rsidRPr="003C3259" w:rsidRDefault="008A208F">
      <w:pPr>
        <w:pStyle w:val="BodyText"/>
        <w:rPr>
          <w:rFonts w:ascii="Times New Roman" w:hAnsi="Times New Roman"/>
          <w:sz w:val="20"/>
        </w:rPr>
      </w:pPr>
    </w:p>
    <w:p w:rsidR="008A208F" w:rsidRPr="003C3259" w:rsidRDefault="008A208F">
      <w:pPr>
        <w:pStyle w:val="BodyText"/>
        <w:rPr>
          <w:rFonts w:ascii="Times New Roman" w:hAnsi="Times New Roman"/>
          <w:sz w:val="20"/>
        </w:rPr>
      </w:pPr>
    </w:p>
    <w:p w:rsidR="008A208F" w:rsidRPr="003C3259" w:rsidRDefault="008A208F">
      <w:pPr>
        <w:pStyle w:val="BodyText"/>
        <w:spacing w:before="12"/>
        <w:rPr>
          <w:rFonts w:ascii="Times New Roman" w:hAnsi="Times New Roman"/>
          <w:sz w:val="20"/>
        </w:rPr>
      </w:pPr>
    </w:p>
    <w:p w:rsidR="008A208F" w:rsidRDefault="008A208F">
      <w:pPr>
        <w:rPr>
          <w:sz w:val="20"/>
        </w:rPr>
        <w:sectPr w:rsidR="008A208F">
          <w:type w:val="continuous"/>
          <w:pgSz w:w="12240" w:h="15840"/>
          <w:pgMar w:top="420" w:right="720" w:bottom="280" w:left="720" w:header="720" w:footer="720" w:gutter="0"/>
          <w:cols w:num="2" w:space="720" w:equalWidth="0">
            <w:col w:w="5387" w:space="133"/>
            <w:col w:w="5280"/>
          </w:cols>
        </w:sectPr>
      </w:pPr>
    </w:p>
    <w:p w:rsidR="008A208F" w:rsidRDefault="008A208F">
      <w:pPr>
        <w:pStyle w:val="BodyText"/>
        <w:spacing w:before="9"/>
        <w:rPr>
          <w:sz w:val="29"/>
        </w:rPr>
      </w:pPr>
    </w:p>
    <w:p w:rsidR="008A208F" w:rsidRDefault="003C3259">
      <w:pPr>
        <w:pStyle w:val="BodyText"/>
        <w:spacing w:line="20" w:lineRule="exact"/>
        <w:ind w:left="110"/>
        <w:rPr>
          <w:sz w:val="2"/>
        </w:rPr>
      </w:pPr>
      <w:r>
        <w:rPr>
          <w:sz w:val="2"/>
        </w:rPr>
      </w:r>
      <w:r>
        <w:rPr>
          <w:sz w:val="2"/>
        </w:rPr>
        <w:pict>
          <v:group id="_x0000_s1026" alt="" style="width:528pt;height:1pt;mso-position-horizontal-relative:char;mso-position-vertical-relative:line" coordsize="10560,20">
            <v:line id="_x0000_s1027" alt="" style="position:absolute" from="0,10" to="10560,10" strokecolor="#00539b" strokeweight="1pt"/>
            <w10:wrap type="none"/>
            <w10:anchorlock/>
          </v:group>
        </w:pict>
      </w:r>
    </w:p>
    <w:p w:rsidR="008A208F" w:rsidRDefault="00EE245F">
      <w:pPr>
        <w:tabs>
          <w:tab w:val="left" w:pos="879"/>
          <w:tab w:val="left" w:pos="3799"/>
          <w:tab w:val="left" w:pos="9666"/>
        </w:tabs>
        <w:spacing w:before="98"/>
        <w:ind w:left="119"/>
        <w:rPr>
          <w:rFonts w:ascii="Impact LT Std" w:hAnsi="Impact LT Std"/>
          <w:sz w:val="24"/>
        </w:rPr>
      </w:pPr>
      <w:r>
        <w:rPr>
          <w:rFonts w:ascii="UniversLTStd-LightCnObl" w:hAnsi="UniversLTStd-LightCnObl"/>
          <w:i/>
          <w:color w:val="00539B"/>
          <w:w w:val="105"/>
          <w:sz w:val="20"/>
          <w:shd w:val="clear" w:color="auto" w:fill="FFFFFF"/>
        </w:rPr>
        <w:t>©</w:t>
      </w:r>
      <w:r>
        <w:rPr>
          <w:rFonts w:ascii="UniversLTStd-LightCnObl" w:hAnsi="UniversLTStd-LightCnObl"/>
          <w:i/>
          <w:color w:val="00539B"/>
          <w:spacing w:val="-19"/>
          <w:w w:val="105"/>
          <w:sz w:val="20"/>
          <w:shd w:val="clear" w:color="auto" w:fill="FFFFFF"/>
        </w:rPr>
        <w:t xml:space="preserve"> </w:t>
      </w:r>
      <w:r>
        <w:rPr>
          <w:rFonts w:ascii="UniversLTStd-LightCnObl" w:hAnsi="UniversLTStd-LightCnObl"/>
          <w:i/>
          <w:color w:val="00539B"/>
          <w:w w:val="105"/>
          <w:sz w:val="20"/>
          <w:shd w:val="clear" w:color="auto" w:fill="FFFFFF"/>
        </w:rPr>
        <w:t>2018</w:t>
      </w:r>
      <w:r>
        <w:rPr>
          <w:rFonts w:ascii="UniversLTStd-LightCnObl" w:hAnsi="UniversLTStd-LightCnObl"/>
          <w:i/>
          <w:color w:val="00539B"/>
          <w:spacing w:val="-19"/>
          <w:w w:val="105"/>
          <w:sz w:val="20"/>
          <w:shd w:val="clear" w:color="auto" w:fill="FFFFFF"/>
        </w:rPr>
        <w:t xml:space="preserve"> </w:t>
      </w:r>
      <w:r>
        <w:rPr>
          <w:rFonts w:ascii="UniversLTStd-LightCnObl" w:hAnsi="UniversLTStd-LightCnObl"/>
          <w:i/>
          <w:color w:val="00539B"/>
          <w:w w:val="105"/>
          <w:sz w:val="20"/>
          <w:shd w:val="clear" w:color="auto" w:fill="FFFFFF"/>
        </w:rPr>
        <w:t>by</w:t>
      </w:r>
      <w:r>
        <w:rPr>
          <w:rFonts w:ascii="UniversLTStd-LightCnObl" w:hAnsi="UniversLTStd-LightCnObl"/>
          <w:i/>
          <w:color w:val="00539B"/>
          <w:spacing w:val="-19"/>
          <w:w w:val="105"/>
          <w:sz w:val="20"/>
          <w:shd w:val="clear" w:color="auto" w:fill="FFFFFF"/>
        </w:rPr>
        <w:t xml:space="preserve"> </w:t>
      </w:r>
      <w:r>
        <w:rPr>
          <w:rFonts w:ascii="UniversLTStd-LightCnObl" w:hAnsi="UniversLTStd-LightCnObl"/>
          <w:i/>
          <w:color w:val="00539B"/>
          <w:w w:val="105"/>
          <w:sz w:val="20"/>
          <w:shd w:val="clear" w:color="auto" w:fill="FFFFFF"/>
        </w:rPr>
        <w:t>the</w:t>
      </w:r>
      <w:r>
        <w:rPr>
          <w:rFonts w:ascii="UniversLTStd-LightCnObl" w:hAnsi="UniversLTStd-LightCnObl"/>
          <w:i/>
          <w:color w:val="00539B"/>
          <w:spacing w:val="-19"/>
          <w:w w:val="105"/>
          <w:sz w:val="20"/>
          <w:shd w:val="clear" w:color="auto" w:fill="FFFFFF"/>
        </w:rPr>
        <w:t xml:space="preserve"> </w:t>
      </w:r>
      <w:r>
        <w:rPr>
          <w:rFonts w:ascii="UniversLTStd-LightCnObl" w:hAnsi="UniversLTStd-LightCnObl"/>
          <w:i/>
          <w:color w:val="00539B"/>
          <w:w w:val="105"/>
          <w:sz w:val="20"/>
          <w:shd w:val="clear" w:color="auto" w:fill="FFFFFF"/>
        </w:rPr>
        <w:t>National</w:t>
      </w:r>
      <w:r>
        <w:rPr>
          <w:rFonts w:ascii="UniversLTStd-LightCnObl" w:hAnsi="UniversLTStd-LightCnObl"/>
          <w:i/>
          <w:color w:val="00539B"/>
          <w:spacing w:val="-19"/>
          <w:w w:val="105"/>
          <w:sz w:val="20"/>
          <w:shd w:val="clear" w:color="auto" w:fill="FFFFFF"/>
        </w:rPr>
        <w:t xml:space="preserve"> </w:t>
      </w:r>
      <w:r>
        <w:rPr>
          <w:rFonts w:ascii="UniversLTStd-LightCnObl" w:hAnsi="UniversLTStd-LightCnObl"/>
          <w:i/>
          <w:color w:val="00539B"/>
          <w:w w:val="105"/>
          <w:sz w:val="20"/>
          <w:shd w:val="clear" w:color="auto" w:fill="FFFFFF"/>
        </w:rPr>
        <w:t>Association</w:t>
      </w:r>
      <w:r>
        <w:rPr>
          <w:rFonts w:ascii="UniversLTStd-LightCnObl" w:hAnsi="UniversLTStd-LightCnObl"/>
          <w:i/>
          <w:color w:val="00539B"/>
          <w:spacing w:val="-19"/>
          <w:w w:val="105"/>
          <w:sz w:val="20"/>
          <w:shd w:val="clear" w:color="auto" w:fill="FFFFFF"/>
        </w:rPr>
        <w:t xml:space="preserve"> </w:t>
      </w:r>
      <w:r>
        <w:rPr>
          <w:rFonts w:ascii="UniversLTStd-LightCnObl" w:hAnsi="UniversLTStd-LightCnObl"/>
          <w:i/>
          <w:color w:val="00539B"/>
          <w:w w:val="105"/>
          <w:sz w:val="20"/>
          <w:shd w:val="clear" w:color="auto" w:fill="FFFFFF"/>
        </w:rPr>
        <w:t>of</w:t>
      </w:r>
      <w:r>
        <w:rPr>
          <w:rFonts w:ascii="UniversLTStd-LightCnObl" w:hAnsi="UniversLTStd-LightCnObl"/>
          <w:i/>
          <w:color w:val="00539B"/>
          <w:spacing w:val="-19"/>
          <w:w w:val="105"/>
          <w:sz w:val="20"/>
          <w:shd w:val="clear" w:color="auto" w:fill="FFFFFF"/>
        </w:rPr>
        <w:t xml:space="preserve"> </w:t>
      </w:r>
      <w:r>
        <w:rPr>
          <w:rFonts w:ascii="UniversLTStd-LightCnObl" w:hAnsi="UniversLTStd-LightCnObl"/>
          <w:i/>
          <w:color w:val="00539B"/>
          <w:w w:val="105"/>
          <w:sz w:val="20"/>
          <w:shd w:val="clear" w:color="auto" w:fill="FFFFFF"/>
        </w:rPr>
        <w:t>Neonatal</w:t>
      </w:r>
      <w:r>
        <w:rPr>
          <w:rFonts w:ascii="UniversLTStd-LightCnObl" w:hAnsi="UniversLTStd-LightCnObl"/>
          <w:i/>
          <w:color w:val="00539B"/>
          <w:spacing w:val="-19"/>
          <w:w w:val="105"/>
          <w:sz w:val="20"/>
          <w:shd w:val="clear" w:color="auto" w:fill="FFFFFF"/>
        </w:rPr>
        <w:t xml:space="preserve"> </w:t>
      </w:r>
      <w:r>
        <w:rPr>
          <w:rFonts w:ascii="UniversLTStd-LightCnObl" w:hAnsi="UniversLTStd-LightCnObl"/>
          <w:i/>
          <w:color w:val="00539B"/>
          <w:w w:val="105"/>
          <w:sz w:val="20"/>
          <w:shd w:val="clear" w:color="auto" w:fill="FFFFFF"/>
        </w:rPr>
        <w:t>Nurses</w:t>
      </w:r>
      <w:bookmarkStart w:id="0" w:name="_GoBack"/>
      <w:bookmarkEnd w:id="0"/>
    </w:p>
    <w:sectPr w:rsidR="008A208F">
      <w:type w:val="continuous"/>
      <w:pgSz w:w="12240" w:h="15840"/>
      <w:pgMar w:top="420" w:right="72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UniversLTStd-LightCn">
    <w:altName w:val="Times New Roman"/>
    <w:charset w:val="00"/>
    <w:family w:val="roman"/>
    <w:pitch w:val="variable"/>
  </w:font>
  <w:font w:name="Impact LT Std">
    <w:altName w:val="Times New Roman"/>
    <w:charset w:val="00"/>
    <w:family w:val="roman"/>
    <w:pitch w:val="variable"/>
  </w:font>
  <w:font w:name="UniversLTStd-LightCnObl">
    <w:altName w:val="Times New Roman"/>
    <w:charset w:val="00"/>
    <w:family w:val="roman"/>
    <w:pitch w:val="variable"/>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8A208F"/>
    <w:rsid w:val="003C3259"/>
    <w:rsid w:val="004D7287"/>
    <w:rsid w:val="008A208F"/>
    <w:rsid w:val="00EE2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3081D8AA-842E-564E-AEB4-CD0FE7CB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UniversLTStd-LightCn" w:eastAsia="UniversLTStd-LightCn" w:hAnsi="UniversLTStd-LightCn" w:cs="UniversLTStd-LightC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NANN18_Discharge_Procedures.indd</vt:lpstr>
    </vt:vector>
  </TitlesOfParts>
  <Company/>
  <LinksUpToDate>false</LinksUpToDate>
  <CharactersWithSpaces>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NANN18_Discharge_Procedures.indd</dc:title>
  <cp:lastModifiedBy>Kelly Kellermann</cp:lastModifiedBy>
  <cp:revision>3</cp:revision>
  <dcterms:created xsi:type="dcterms:W3CDTF">2018-04-02T18:21:00Z</dcterms:created>
  <dcterms:modified xsi:type="dcterms:W3CDTF">2018-04-02T21:05:00Z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2018-04-02T00:00:00Z</vt:filetime>
  </property>
  <property fmtid="{D5CDD505-2E9C-101B-9397-08002B2CF9AE}" pid="3" name="Creator">
    <vt:lpwstr>Adobe InDesign CC 2017 (Macintosh)</vt:lpwstr>
  </property>
  <property fmtid="{D5CDD505-2E9C-101B-9397-08002B2CF9AE}" pid="4" name="LastSaved">
    <vt:filetime>2018-04-02T00:00:00Z</vt:filetime>
  </property>
</Properties>
</file>