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A0" w:rsidRDefault="005536A0">
      <w:pPr>
        <w:pStyle w:val="Heading1"/>
        <w:spacing w:before="20"/>
        <w:rPr>
          <w:color w:val="00B1B0"/>
        </w:rPr>
      </w:pPr>
      <w:r>
        <w:rPr>
          <w:noProof/>
          <w:color w:val="00B1B0"/>
          <w:lang w:bidi="ar-SA"/>
        </w:rPr>
        <mc:AlternateContent>
          <mc:Choice Requires="wpg">
            <w:drawing>
              <wp:inline distT="0" distB="0" distL="0" distR="0">
                <wp:extent cx="1703070" cy="379730"/>
                <wp:effectExtent l="0" t="3175" r="1905" b="0"/>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070" cy="379730"/>
                          <a:chOff x="0" y="0"/>
                          <a:chExt cx="2682" cy="598"/>
                        </a:xfrm>
                      </wpg:grpSpPr>
                      <wps:wsp>
                        <wps:cNvPr id="6" name="Rectangle 26"/>
                        <wps:cNvSpPr>
                          <a:spLocks noChangeArrowheads="1"/>
                        </wps:cNvSpPr>
                        <wps:spPr bwMode="auto">
                          <a:xfrm>
                            <a:off x="681" y="0"/>
                            <a:ext cx="636" cy="598"/>
                          </a:xfrm>
                          <a:prstGeom prst="rect">
                            <a:avLst/>
                          </a:prstGeom>
                          <a:solidFill>
                            <a:srgbClr val="FCE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7"/>
                        <wps:cNvSpPr>
                          <a:spLocks noChangeArrowheads="1"/>
                        </wps:cNvSpPr>
                        <wps:spPr bwMode="auto">
                          <a:xfrm>
                            <a:off x="0" y="0"/>
                            <a:ext cx="636" cy="598"/>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8"/>
                        <wps:cNvSpPr>
                          <a:spLocks noChangeArrowheads="1"/>
                        </wps:cNvSpPr>
                        <wps:spPr bwMode="auto">
                          <a:xfrm>
                            <a:off x="1363" y="0"/>
                            <a:ext cx="636" cy="598"/>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9"/>
                        <wps:cNvSpPr>
                          <a:spLocks noChangeArrowheads="1"/>
                        </wps:cNvSpPr>
                        <wps:spPr bwMode="auto">
                          <a:xfrm>
                            <a:off x="2045" y="0"/>
                            <a:ext cx="636" cy="598"/>
                          </a:xfrm>
                          <a:prstGeom prst="rect">
                            <a:avLst/>
                          </a:prstGeom>
                          <a:solidFill>
                            <a:srgbClr val="FF67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9781A0" id="Group 25" o:spid="_x0000_s1026" style="width:134.1pt;height:29.9pt;mso-position-horizontal-relative:char;mso-position-vertical-relative:line" coordsize="268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">
                <v:rect id="Rectangle 26" o:spid="_x0000_s1027" style="position:absolute;left:681;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s8MIA&#10;AADaAAAADwAAAGRycy9kb3ducmV2LnhtbESPQYvCMBSE7wv7H8Jb8LamFRW3GmVRFEFcqApeH82z&#10;Ldu8lCbW+u+NIHgcZuYbZrboTCVaalxpWUHcj0AQZ1aXnCs4HdffExDOI2usLJOCOzlYzD8/Zpho&#10;e+OU2oPPRYCwS1BB4X2dSOmyggy6vq2Jg3exjUEfZJNL3eAtwE0lB1E0lgZLDgsF1rQsKPs/XI2C&#10;4SaNbTsZHf/OnP6sBvv1ZreKlep9db9TEJ46/w6/2lutYAz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7izwwgAAANoAAAAPAAAAAAAAAAAAAAAAAJgCAABkcnMvZG93&#10;bnJldi54bWxQSwUGAAAAAAQABAD1AAAAhwMAAAAA&#10;" fillcolor="#fce444" stroked="f"/>
                <v:rect id="Rectangle 27" o:spid="_x0000_s1028" style="position:absolute;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5mcEA&#10;AADaAAAADwAAAGRycy9kb3ducmV2LnhtbESPS4sCMRCE7wv+h9DC3taM72XWKCIoevSF7q2Z9M4M&#10;TjrDJKvx3xtB8FhU1VfUZBZMJa7UuNKygm4nAUGcWV1yruCwX359g3AeWWNlmRTcycFs2vqYYKrt&#10;jbd03flcRAi7FBUU3teplC4ryKDr2Jo4en+2MeijbHKpG7xFuKlkL0lG0mDJcaHAmhYFZZfdv1Ew&#10;6K7CL/ZP5nzsr0J52G7qpR4q9dkO8x8QnoJ/h1/ttVYwhueVe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6+ZnBAAAA2gAAAA8AAAAAAAAAAAAAAAAAmAIAAGRycy9kb3du&#10;cmV2LnhtbFBLBQYAAAAABAAEAPUAAACGAwAAAAA=&#10;" fillcolor="#00539b" stroked="f"/>
                <v:rect id="Rectangle 28" o:spid="_x0000_s1029" style="position:absolute;left:1363;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3KB78A&#10;AADaAAAADwAAAGRycy9kb3ducmV2LnhtbERPyWrDMBC9F/IPYgK91XICLcWNYkqDQ6GnJk7OgzW1&#10;ja2RkeTt76tDocfH2w/5YnoxkfOtZQW7JAVBXFndcq2gvBZPryB8QNbYWyYFK3nIj5uHA2bazvxN&#10;0yXUIoawz1BBE8KQSemrhgz6xA7EkfuxzmCI0NVSO5xjuOnlPk1fpMGWY0ODA300VHWX0SgI1fzc&#10;j+evW32y6+rGorx291Spx+3y/gYi0BL+xX/uT60gbo1X4g2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LcoHvwAAANoAAAAPAAAAAAAAAAAAAAAAAJgCAABkcnMvZG93bnJl&#10;di54bWxQSwUGAAAAAAQABAD1AAAAhAMAAAAA&#10;" fillcolor="#00b1b0" stroked="f"/>
                <v:rect id="Rectangle 29" o:spid="_x0000_s1030" style="position:absolute;left:2045;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kvcIA&#10;AADaAAAADwAAAGRycy9kb3ducmV2LnhtbESPy2rDMBBF94H8g5hAN6GWUtrQuFZMaGkJ3eXR/WCN&#10;H8QaGUt2nL+vAoUuL/dxuFk+2VaM1PvGsYZVokAQF840XGk4nz4fX0H4gGywdUwabuQh385nGabG&#10;XflA4zFUIo6wT1FDHUKXSumLmiz6xHXE0StdbzFE2VfS9HiN47aVT0qtpcWGI6HGjt5rKi7HwUbI&#10;5fm7fPm4ff0s1XoaDpuyGozU+mEx7d5ABJrCf/ivvTcaNnC/Em+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mS9wgAAANoAAAAPAAAAAAAAAAAAAAAAAJgCAABkcnMvZG93&#10;bnJldi54bWxQSwUGAAAAAAQABAD1AAAAhwMAAAAA&#10;" fillcolor="#ff671b" stroked="f"/>
                <w10:anchorlock/>
              </v:group>
            </w:pict>
          </mc:Fallback>
        </mc:AlternateContent>
      </w:r>
    </w:p>
    <w:p w:rsidR="004A6AE2" w:rsidRDefault="00871E87">
      <w:pPr>
        <w:pStyle w:val="Heading1"/>
        <w:spacing w:before="20"/>
      </w:pPr>
      <w:r>
        <w:rPr>
          <w:color w:val="00B1B0"/>
        </w:rPr>
        <w:t>Cardiopulmonary Resuscitation (CPR) Training: Information for Parents</w:t>
      </w:r>
    </w:p>
    <w:p w:rsidR="004A6AE2" w:rsidRDefault="004A6AE2">
      <w:pPr>
        <w:sectPr w:rsidR="004A6AE2">
          <w:footerReference w:type="default" r:id="rId7"/>
          <w:pgSz w:w="12240" w:h="15840"/>
          <w:pgMar w:top="840" w:right="520" w:bottom="920" w:left="740" w:header="0" w:footer="726" w:gutter="0"/>
          <w:cols w:space="720"/>
        </w:sectPr>
      </w:pPr>
    </w:p>
    <w:p w:rsidR="004A6AE2" w:rsidRPr="00871E87" w:rsidRDefault="00871E87">
      <w:pPr>
        <w:pStyle w:val="BodyText"/>
        <w:spacing w:before="92" w:line="213" w:lineRule="auto"/>
        <w:ind w:left="100" w:right="76"/>
        <w:rPr>
          <w:rFonts w:ascii="Times New Roman" w:hAnsi="Times New Roman"/>
        </w:rPr>
      </w:pPr>
      <w:r w:rsidRPr="00871E87">
        <w:rPr>
          <w:rFonts w:ascii="Times New Roman" w:hAnsi="Times New Roman"/>
        </w:rPr>
        <w:t>The American Academy of Pediatrics suggests all parents learn infant cardiopulmonary resuscitation (CPR) before their babies leave the h</w:t>
      </w:r>
      <w:bookmarkStart w:id="0" w:name="_GoBack"/>
      <w:bookmarkEnd w:id="0"/>
      <w:r w:rsidRPr="00871E87">
        <w:rPr>
          <w:rFonts w:ascii="Times New Roman" w:hAnsi="Times New Roman"/>
        </w:rPr>
        <w:t>ospital. For some families, CPR training is required before their baby can be discharged. CPR training for infants and children may be offered through the Red Cross, American Heart Association, local libraries, a local hospital, or local emergency services.</w:t>
      </w:r>
    </w:p>
    <w:p w:rsidR="004A6AE2" w:rsidRPr="00871E87" w:rsidRDefault="00871E87">
      <w:pPr>
        <w:pStyle w:val="BodyText"/>
        <w:spacing w:before="3" w:line="213" w:lineRule="auto"/>
        <w:ind w:left="100" w:right="223"/>
        <w:rPr>
          <w:rFonts w:ascii="Times New Roman" w:hAnsi="Times New Roman"/>
        </w:rPr>
      </w:pPr>
      <w:r w:rsidRPr="00871E87">
        <w:rPr>
          <w:rFonts w:ascii="Times New Roman" w:hAnsi="Times New Roman"/>
        </w:rPr>
        <w:t>You will learn basic CPR skills to help your baby until emergency responders arrive. If an emergency happens, CPR can save your baby’s life by reestablishing blood flow to the heart, brain, and other organs and restoring breathing.</w:t>
      </w:r>
    </w:p>
    <w:p w:rsidR="004A6AE2" w:rsidRPr="00871E87" w:rsidRDefault="004A6AE2">
      <w:pPr>
        <w:pStyle w:val="BodyText"/>
        <w:spacing w:before="6"/>
        <w:rPr>
          <w:rFonts w:ascii="Times New Roman" w:hAnsi="Times New Roman"/>
          <w:sz w:val="21"/>
        </w:rPr>
      </w:pPr>
    </w:p>
    <w:p w:rsidR="004A6AE2" w:rsidRPr="00871E87" w:rsidRDefault="00871E87">
      <w:pPr>
        <w:pStyle w:val="BodyText"/>
        <w:spacing w:line="213" w:lineRule="auto"/>
        <w:ind w:left="100" w:right="-3"/>
        <w:rPr>
          <w:rFonts w:ascii="Times New Roman" w:hAnsi="Times New Roman"/>
        </w:rPr>
      </w:pPr>
      <w:r w:rsidRPr="00871E87">
        <w:rPr>
          <w:rFonts w:ascii="Times New Roman" w:hAnsi="Times New Roman"/>
        </w:rPr>
        <w:t>CPR may be necessary in many different emergencies, including suffocation, acc</w:t>
      </w:r>
      <w:r>
        <w:rPr>
          <w:rFonts w:ascii="Times New Roman" w:hAnsi="Times New Roman"/>
        </w:rPr>
        <w:t>idents, near drowning, and sus</w:t>
      </w:r>
      <w:r w:rsidRPr="00871E87">
        <w:rPr>
          <w:rFonts w:ascii="Times New Roman" w:hAnsi="Times New Roman"/>
        </w:rPr>
        <w:t>pected sudden infant death syndrome. CPR works best when started as soon as possible, but you must first decide if it’s needed. CPR should only be done if your baby is not breathing, has no heartbeat, or is not responding.</w:t>
      </w:r>
    </w:p>
    <w:p w:rsidR="004A6AE2" w:rsidRPr="00871E87" w:rsidRDefault="00871E87">
      <w:pPr>
        <w:pStyle w:val="BodyText"/>
        <w:spacing w:before="92" w:line="213" w:lineRule="auto"/>
        <w:ind w:left="100" w:right="289"/>
        <w:rPr>
          <w:rFonts w:ascii="Times New Roman" w:hAnsi="Times New Roman"/>
        </w:rPr>
      </w:pPr>
      <w:r w:rsidRPr="00871E87">
        <w:rPr>
          <w:rFonts w:ascii="Times New Roman" w:hAnsi="Times New Roman"/>
        </w:rPr>
        <w:br w:type="column"/>
        <w:t>Although you may feel very anxious as your baby is being prepared for discharge fro</w:t>
      </w:r>
      <w:r>
        <w:rPr>
          <w:rFonts w:ascii="Times New Roman" w:hAnsi="Times New Roman"/>
        </w:rPr>
        <w:t>m the hospital, becoming famil</w:t>
      </w:r>
      <w:r w:rsidRPr="00871E87">
        <w:rPr>
          <w:rFonts w:ascii="Times New Roman" w:hAnsi="Times New Roman"/>
        </w:rPr>
        <w:t xml:space="preserve">iar with emergency procedures will help decrease your fear and increase your confidence when taking your baby home. Partner with the neonatal intensive care unit team early in your baby’s hospitalization to help prepare you for your baby’s safe transition </w:t>
      </w:r>
      <w:r>
        <w:rPr>
          <w:rFonts w:ascii="Times New Roman" w:hAnsi="Times New Roman"/>
        </w:rPr>
        <w:t>to home. If your family is hav</w:t>
      </w:r>
      <w:r w:rsidRPr="00871E87">
        <w:rPr>
          <w:rFonts w:ascii="Times New Roman" w:hAnsi="Times New Roman"/>
        </w:rPr>
        <w:t>ing trouble understanding the steps in infant CPR, stop your instructor and ask questions.</w:t>
      </w:r>
    </w:p>
    <w:p w:rsidR="004A6AE2" w:rsidRPr="00871E87" w:rsidRDefault="004A6AE2">
      <w:pPr>
        <w:pStyle w:val="BodyText"/>
        <w:spacing w:before="8"/>
        <w:rPr>
          <w:rFonts w:ascii="Times New Roman" w:hAnsi="Times New Roman"/>
          <w:sz w:val="21"/>
        </w:rPr>
      </w:pPr>
    </w:p>
    <w:p w:rsidR="004A6AE2" w:rsidRPr="00871E87" w:rsidRDefault="00871E87">
      <w:pPr>
        <w:pStyle w:val="BodyText"/>
        <w:spacing w:before="1" w:line="213" w:lineRule="auto"/>
        <w:ind w:left="100" w:right="479"/>
        <w:rPr>
          <w:rFonts w:ascii="Times New Roman" w:hAnsi="Times New Roman"/>
        </w:rPr>
      </w:pPr>
      <w:r w:rsidRPr="00871E87">
        <w:rPr>
          <w:rFonts w:ascii="Times New Roman" w:hAnsi="Times New Roman"/>
        </w:rPr>
        <w:t xml:space="preserve">After learning infant CPR, review the steps often. It is common for parents to be concerned that they will not remember the steps to CPR in an emergency. When </w:t>
      </w:r>
      <w:r>
        <w:rPr>
          <w:rFonts w:ascii="Times New Roman" w:hAnsi="Times New Roman"/>
        </w:rPr>
        <w:t>call</w:t>
      </w:r>
      <w:r w:rsidRPr="00871E87">
        <w:rPr>
          <w:rFonts w:ascii="Times New Roman" w:hAnsi="Times New Roman"/>
        </w:rPr>
        <w:t>ing 911, explain the issue you are having. They will try to walk you through it by phone until the team arrives. Remember, CPR training is provided so you can give life- saving care and increase your child’s chance for survival in case of emergency until emergency responders can take over.</w:t>
      </w:r>
    </w:p>
    <w:sectPr w:rsidR="004A6AE2" w:rsidRPr="00871E87" w:rsidSect="005536A0">
      <w:type w:val="continuous"/>
      <w:pgSz w:w="12240" w:h="15840"/>
      <w:pgMar w:top="840" w:right="520" w:bottom="920" w:left="740" w:header="720" w:footer="720" w:gutter="0"/>
      <w:cols w:num="2" w:space="720" w:equalWidth="0">
        <w:col w:w="5181" w:space="339"/>
        <w:col w:w="54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33" w:rsidRDefault="00871E87">
      <w:r>
        <w:separator/>
      </w:r>
    </w:p>
  </w:endnote>
  <w:endnote w:type="continuationSeparator" w:id="0">
    <w:p w:rsidR="002A3833" w:rsidRDefault="0087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Calibri"/>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LT Std">
    <w:altName w:val="Times New Roman"/>
    <w:charset w:val="00"/>
    <w:family w:val="roman"/>
    <w:pitch w:val="variable"/>
    <w:sig w:usb0="00000003" w:usb1="00000000" w:usb2="00000000" w:usb3="00000000" w:csb0="00000001" w:csb1="00000000"/>
  </w:font>
  <w:font w:name="UniversLTStd-LightCnObl">
    <w:altName w:val="Calibr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E2" w:rsidRDefault="005536A0">
    <w:pPr>
      <w:pStyle w:val="BodyText"/>
      <w:spacing w:line="14" w:lineRule="auto"/>
      <w:rPr>
        <w:sz w:val="20"/>
      </w:rPr>
    </w:pPr>
    <w:r>
      <w:rPr>
        <w:noProof/>
        <w:lang w:bidi="ar-SA"/>
      </w:rPr>
      <mc:AlternateContent>
        <mc:Choice Requires="wps">
          <w:drawing>
            <wp:anchor distT="0" distB="0" distL="114300" distR="114300" simplePos="0" relativeHeight="503309024" behindDoc="1" locked="0" layoutInCell="1" allowOverlap="1">
              <wp:simplePos x="0" y="0"/>
              <wp:positionH relativeFrom="page">
                <wp:posOffset>2857500</wp:posOffset>
              </wp:positionH>
              <wp:positionV relativeFrom="page">
                <wp:posOffset>9533890</wp:posOffset>
              </wp:positionV>
              <wp:extent cx="3107055" cy="180975"/>
              <wp:effectExtent l="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AE2" w:rsidRDefault="00871E87">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5pt;margin-top:750.7pt;width:244.65pt;height:14.25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" filled="f" stroked="f">
              <v:textbox inset="0,0,0,0">
                <w:txbxContent>
                  <w:p w:rsidR="004A6AE2" w:rsidRDefault="00871E87">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r>
      <w:rPr>
        <w:noProof/>
        <w:lang w:bidi="ar-SA"/>
      </w:rPr>
      <mc:AlternateContent>
        <mc:Choice Requires="wps">
          <w:drawing>
            <wp:anchor distT="0" distB="0" distL="114300" distR="114300" simplePos="0" relativeHeight="503308928"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11723" id="Line 10" o:spid="_x0000_s1026" style="position:absolute;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" strokecolor="#00539b"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33" w:rsidRDefault="00871E87">
      <w:r>
        <w:separator/>
      </w:r>
    </w:p>
  </w:footnote>
  <w:footnote w:type="continuationSeparator" w:id="0">
    <w:p w:rsidR="002A3833" w:rsidRDefault="00871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4DA"/>
    <w:multiLevelType w:val="hybridMultilevel"/>
    <w:tmpl w:val="D6A4CCF0"/>
    <w:lvl w:ilvl="0" w:tplc="BAC49958">
      <w:numFmt w:val="bullet"/>
      <w:lvlText w:val="•"/>
      <w:lvlJc w:val="left"/>
      <w:pPr>
        <w:ind w:left="340" w:hanging="240"/>
      </w:pPr>
      <w:rPr>
        <w:rFonts w:ascii="UniversLTStd-LightCn" w:eastAsia="UniversLTStd-LightCn" w:hAnsi="UniversLTStd-LightCn" w:cs="UniversLTStd-LightCn" w:hint="default"/>
        <w:spacing w:val="-22"/>
        <w:w w:val="100"/>
        <w:sz w:val="24"/>
        <w:szCs w:val="24"/>
        <w:lang w:val="en-US" w:eastAsia="en-US" w:bidi="en-US"/>
      </w:rPr>
    </w:lvl>
    <w:lvl w:ilvl="1" w:tplc="6B7E387C">
      <w:numFmt w:val="bullet"/>
      <w:lvlText w:val="•"/>
      <w:lvlJc w:val="left"/>
      <w:pPr>
        <w:ind w:left="852" w:hanging="240"/>
      </w:pPr>
      <w:rPr>
        <w:rFonts w:hint="default"/>
        <w:lang w:val="en-US" w:eastAsia="en-US" w:bidi="en-US"/>
      </w:rPr>
    </w:lvl>
    <w:lvl w:ilvl="2" w:tplc="3B42D89C">
      <w:numFmt w:val="bullet"/>
      <w:lvlText w:val="•"/>
      <w:lvlJc w:val="left"/>
      <w:pPr>
        <w:ind w:left="1364" w:hanging="240"/>
      </w:pPr>
      <w:rPr>
        <w:rFonts w:hint="default"/>
        <w:lang w:val="en-US" w:eastAsia="en-US" w:bidi="en-US"/>
      </w:rPr>
    </w:lvl>
    <w:lvl w:ilvl="3" w:tplc="7A56C650">
      <w:numFmt w:val="bullet"/>
      <w:lvlText w:val="•"/>
      <w:lvlJc w:val="left"/>
      <w:pPr>
        <w:ind w:left="1876" w:hanging="240"/>
      </w:pPr>
      <w:rPr>
        <w:rFonts w:hint="default"/>
        <w:lang w:val="en-US" w:eastAsia="en-US" w:bidi="en-US"/>
      </w:rPr>
    </w:lvl>
    <w:lvl w:ilvl="4" w:tplc="5F8CFE5E">
      <w:numFmt w:val="bullet"/>
      <w:lvlText w:val="•"/>
      <w:lvlJc w:val="left"/>
      <w:pPr>
        <w:ind w:left="2388" w:hanging="240"/>
      </w:pPr>
      <w:rPr>
        <w:rFonts w:hint="default"/>
        <w:lang w:val="en-US" w:eastAsia="en-US" w:bidi="en-US"/>
      </w:rPr>
    </w:lvl>
    <w:lvl w:ilvl="5" w:tplc="17D80114">
      <w:numFmt w:val="bullet"/>
      <w:lvlText w:val="•"/>
      <w:lvlJc w:val="left"/>
      <w:pPr>
        <w:ind w:left="2900" w:hanging="240"/>
      </w:pPr>
      <w:rPr>
        <w:rFonts w:hint="default"/>
        <w:lang w:val="en-US" w:eastAsia="en-US" w:bidi="en-US"/>
      </w:rPr>
    </w:lvl>
    <w:lvl w:ilvl="6" w:tplc="AB440056">
      <w:numFmt w:val="bullet"/>
      <w:lvlText w:val="•"/>
      <w:lvlJc w:val="left"/>
      <w:pPr>
        <w:ind w:left="3412" w:hanging="240"/>
      </w:pPr>
      <w:rPr>
        <w:rFonts w:hint="default"/>
        <w:lang w:val="en-US" w:eastAsia="en-US" w:bidi="en-US"/>
      </w:rPr>
    </w:lvl>
    <w:lvl w:ilvl="7" w:tplc="2B526B0A">
      <w:numFmt w:val="bullet"/>
      <w:lvlText w:val="•"/>
      <w:lvlJc w:val="left"/>
      <w:pPr>
        <w:ind w:left="3924" w:hanging="240"/>
      </w:pPr>
      <w:rPr>
        <w:rFonts w:hint="default"/>
        <w:lang w:val="en-US" w:eastAsia="en-US" w:bidi="en-US"/>
      </w:rPr>
    </w:lvl>
    <w:lvl w:ilvl="8" w:tplc="EBC47F24">
      <w:numFmt w:val="bullet"/>
      <w:lvlText w:val="•"/>
      <w:lvlJc w:val="left"/>
      <w:pPr>
        <w:ind w:left="4436"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E2"/>
    <w:rsid w:val="002A3833"/>
    <w:rsid w:val="004A6AE2"/>
    <w:rsid w:val="005536A0"/>
    <w:rsid w:val="0087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F89EACE1-67CD-4A19-9BA9-B7B5282F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ind w:left="100"/>
      <w:outlineLvl w:val="0"/>
    </w:pPr>
    <w:rPr>
      <w:rFonts w:ascii="Impact LT Std" w:eastAsia="Impact LT Std" w:hAnsi="Impact LT Std" w:cs="Impact LT St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0" w:right="533"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871E87"/>
    <w:rPr>
      <w:color w:val="0000FF" w:themeColor="hyperlink"/>
      <w:u w:val="single"/>
    </w:rPr>
  </w:style>
  <w:style w:type="paragraph" w:styleId="Header">
    <w:name w:val="header"/>
    <w:basedOn w:val="Normal"/>
    <w:link w:val="HeaderChar"/>
    <w:uiPriority w:val="99"/>
    <w:unhideWhenUsed/>
    <w:rsid w:val="00871E87"/>
    <w:pPr>
      <w:tabs>
        <w:tab w:val="center" w:pos="4680"/>
        <w:tab w:val="right" w:pos="9360"/>
      </w:tabs>
    </w:pPr>
  </w:style>
  <w:style w:type="character" w:customStyle="1" w:styleId="HeaderChar">
    <w:name w:val="Header Char"/>
    <w:basedOn w:val="DefaultParagraphFont"/>
    <w:link w:val="Header"/>
    <w:uiPriority w:val="99"/>
    <w:rsid w:val="00871E87"/>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871E87"/>
    <w:pPr>
      <w:tabs>
        <w:tab w:val="center" w:pos="4680"/>
        <w:tab w:val="right" w:pos="9360"/>
      </w:tabs>
    </w:pPr>
  </w:style>
  <w:style w:type="character" w:customStyle="1" w:styleId="FooterChar">
    <w:name w:val="Footer Char"/>
    <w:basedOn w:val="DefaultParagraphFont"/>
    <w:link w:val="Footer"/>
    <w:uiPriority w:val="99"/>
    <w:rsid w:val="00871E87"/>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NANN18_Discharge_Step6.rev.indd</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NANN18_Discharge_Step6.rev.indd</dc:title>
  <dc:creator>Kelly Kellermann</dc:creator>
  <cp:lastModifiedBy>Kelly Kellermann</cp:lastModifiedBy>
  <cp:revision>2</cp:revision>
  <dcterms:created xsi:type="dcterms:W3CDTF">2018-03-19T16:17:00Z</dcterms:created>
  <dcterms:modified xsi:type="dcterms:W3CDTF">2018-03-19T16:17:00Z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(Macintosh)</vt:lpwstr>
  </property>
  <property fmtid="{D5CDD505-2E9C-101B-9397-08002B2CF9AE}" pid="4" name="LastSaved">
    <vt:filetime>2018-03-16T00:00:00Z</vt:filetime>
  </property>
</Properties>
</file>