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6A0" w:rsidRPr="00675CFA" w:rsidRDefault="000B523E">
      <w:pPr>
        <w:pStyle w:val="Heading1"/>
        <w:spacing w:before="20"/>
        <w:rPr>
          <w:color w:val="00B1B0"/>
        </w:rPr>
      </w:pPr>
      <w:r>
        <w:rPr>
          <w:noProof/>
          <w:color w:val="00B1B0"/>
          <w:lang w:eastAsia="zh-CN" w:bidi="ar-SA"/>
        </w:rPr>
      </w:r>
      <w:r>
        <w:rPr>
          <w:noProof/>
          <w:color w:val="00B1B0"/>
          <w:lang w:eastAsia="zh-CN" w:bidi="ar-SA"/>
        </w:rPr>
        <w:pict>
          <v:group id="Group 25" o:spid="_x0000_s1026" style="width:134.1pt;height:29.9pt;mso-position-horizontal-relative:char;mso-position-vertical-relative:line" coordsize="2682,598">
            <v:rect id="Rectangle 26" o:spid="_x0000_s1027" style="position:absolute;left:681;width:636;height: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4s8MIA&#10;AADaAAAADwAAAGRycy9kb3ducmV2LnhtbESPQYvCMBSE7wv7H8Jb8LamFRW3GmVRFEFcqApeH82z&#10;Ldu8lCbW+u+NIHgcZuYbZrboTCVaalxpWUHcj0AQZ1aXnCs4HdffExDOI2usLJOCOzlYzD8/Zpho&#10;e+OU2oPPRYCwS1BB4X2dSOmyggy6vq2Jg3exjUEfZJNL3eAtwE0lB1E0lgZLDgsF1rQsKPs/XI2C&#10;4SaNbTsZHf/OnP6sBvv1ZreKlep9db9TEJ46/w6/2lutYAzPK+EG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7izwwgAAANoAAAAPAAAAAAAAAAAAAAAAAJgCAABkcnMvZG93&#10;bnJldi54bWxQSwUGAAAAAAQABAD1AAAAhwMAAAAA&#10;" fillcolor="#fce444" stroked="f"/>
            <v:rect id="Rectangle 27" o:spid="_x0000_s1028" style="position:absolute;width:636;height: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r5mcEA&#10;AADaAAAADwAAAGRycy9kb3ducmV2LnhtbESPS4sCMRCE7wv+h9DC3taM72XWKCIoevSF7q2Z9M4M&#10;TjrDJKvx3xtB8FhU1VfUZBZMJa7UuNKygm4nAUGcWV1yruCwX359g3AeWWNlmRTcycFs2vqYYKrt&#10;jbd03flcRAi7FBUU3teplC4ryKDr2Jo4en+2MeijbHKpG7xFuKlkL0lG0mDJcaHAmhYFZZfdv1Ew&#10;6K7CL/ZP5nzsr0J52G7qpR4q9dkO8x8QnoJ/h1/ttVYwhueVeAPk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6+ZnBAAAA2gAAAA8AAAAAAAAAAAAAAAAAmAIAAGRycy9kb3du&#10;cmV2LnhtbFBLBQYAAAAABAAEAPUAAACGAwAAAAA=&#10;" fillcolor="#00539b" stroked="f"/>
            <v:rect id="Rectangle 28" o:spid="_x0000_s1029" style="position:absolute;left:1363;width:636;height: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3KB78A&#10;AADaAAAADwAAAGRycy9kb3ducmV2LnhtbERPyWrDMBC9F/IPYgK91XICLcWNYkqDQ6GnJk7OgzW1&#10;ja2RkeTt76tDocfH2w/5YnoxkfOtZQW7JAVBXFndcq2gvBZPryB8QNbYWyYFK3nIj5uHA2bazvxN&#10;0yXUIoawz1BBE8KQSemrhgz6xA7EkfuxzmCI0NVSO5xjuOnlPk1fpMGWY0ODA300VHWX0SgI1fzc&#10;j+evW32y6+rGorx291Spx+3y/gYi0BL+xX/uT60gbo1X4g2Qx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LcoHvwAAANoAAAAPAAAAAAAAAAAAAAAAAJgCAABkcnMvZG93bnJl&#10;di54bWxQSwUGAAAAAAQABAD1AAAAhAMAAAAA&#10;" fillcolor="#00b1b0" stroked="f"/>
            <v:rect id="Rectangle 29" o:spid="_x0000_s1030" style="position:absolute;left:2045;width:636;height: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JkvcIA&#10;AADaAAAADwAAAGRycy9kb3ducmV2LnhtbESPy2rDMBBF94H8g5hAN6GWUtrQuFZMaGkJ3eXR/WCN&#10;H8QaGUt2nL+vAoUuL/dxuFk+2VaM1PvGsYZVokAQF840XGk4nz4fX0H4gGywdUwabuQh385nGabG&#10;XflA4zFUIo6wT1FDHUKXSumLmiz6xHXE0StdbzFE2VfS9HiN47aVT0qtpcWGI6HGjt5rKi7HwUbI&#10;5fm7fPm4ff0s1XoaDpuyGozU+mEx7d5ABJrCf/ivvTcaNnC/Em+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UmS9wgAAANoAAAAPAAAAAAAAAAAAAAAAAJgCAABkcnMvZG93&#10;bnJldi54bWxQSwUGAAAAAAQABAD1AAAAhwMAAAAA&#10;" fillcolor="#ff671b" stroked="f"/>
            <w10:wrap type="none"/>
            <w10:anchorlock/>
          </v:group>
        </w:pict>
      </w:r>
    </w:p>
    <w:p w:rsidR="004A6AE2" w:rsidRPr="00675CFA" w:rsidRDefault="00871E87">
      <w:pPr>
        <w:pStyle w:val="Heading1"/>
        <w:spacing w:before="20"/>
      </w:pPr>
      <w:r w:rsidRPr="00675CFA">
        <w:rPr>
          <w:color w:val="00B1B0"/>
        </w:rPr>
        <w:t>Reanimación cardiopulmonar (RCP): Información para los padres</w:t>
      </w:r>
    </w:p>
    <w:p w:rsidR="004A6AE2" w:rsidRPr="00675CFA" w:rsidRDefault="004A6AE2">
      <w:pPr>
        <w:sectPr w:rsidR="004A6AE2" w:rsidRPr="00675CFA">
          <w:footerReference w:type="default" r:id="rId7"/>
          <w:pgSz w:w="12240" w:h="15840"/>
          <w:pgMar w:top="840" w:right="520" w:bottom="920" w:left="740" w:header="0" w:footer="726" w:gutter="0"/>
          <w:cols w:space="720"/>
        </w:sectPr>
      </w:pPr>
    </w:p>
    <w:p w:rsidR="004A6AE2" w:rsidRPr="00675CFA" w:rsidRDefault="00D62C00" w:rsidP="00B866BB">
      <w:pPr>
        <w:pStyle w:val="BodyText"/>
        <w:spacing w:before="92" w:line="213" w:lineRule="auto"/>
        <w:ind w:left="100" w:right="76"/>
        <w:rPr>
          <w:rFonts w:ascii="Times New Roman" w:hAnsi="Times New Roman"/>
        </w:rPr>
      </w:pPr>
      <w:r w:rsidRPr="00D62C00">
        <w:rPr>
          <w:rFonts w:ascii="Times New Roman" w:hAnsi="Times New Roman"/>
        </w:rPr>
        <w:t>La Academia Estadounidense de Pediatría sugiere que todos los padres deben aprender la técnica de reanimación cardiopulmonar (RCP) para lactantes antes de que su bebé abandone el hospital. En el caso de algunas familias, la capacitación de RCP se exige antes de que el bebé pueda recibir el alta. La capacitación de RCP para bebés y niños puede recibirse a través de la Cruz Roja, la Asociación Estadounidense del Corazón, bibliotecas locales, un hospital local o servicios de emergencia locales. Aprenderá las técnicas básicas de RCP para ayudar a su bebé hasta que llegue el personal médico de emergencias. Si ocurre una emergencia, la RCP puede salvar la vida de su bebé al restablecer el flujo de sangre al corazón, al cerebro y a otros órganos, y restablecer la respiración.</w:t>
      </w:r>
    </w:p>
    <w:p w:rsidR="004A6AE2" w:rsidRPr="00675CFA" w:rsidRDefault="004A6AE2">
      <w:pPr>
        <w:pStyle w:val="BodyText"/>
        <w:spacing w:before="6"/>
        <w:rPr>
          <w:rFonts w:ascii="Times New Roman" w:hAnsi="Times New Roman"/>
          <w:sz w:val="21"/>
        </w:rPr>
      </w:pPr>
    </w:p>
    <w:p w:rsidR="004A6AE2" w:rsidRPr="00675CFA" w:rsidRDefault="00D62C00" w:rsidP="00B866BB">
      <w:pPr>
        <w:pStyle w:val="BodyText"/>
        <w:spacing w:line="213" w:lineRule="auto"/>
        <w:ind w:left="100" w:right="-3"/>
        <w:rPr>
          <w:rFonts w:ascii="Times New Roman" w:hAnsi="Times New Roman"/>
        </w:rPr>
      </w:pPr>
      <w:r w:rsidRPr="00D62C00">
        <w:rPr>
          <w:rFonts w:ascii="Times New Roman" w:hAnsi="Times New Roman"/>
        </w:rPr>
        <w:t>La RCP puede ser necesaria en muchas emergencias diferentes, que incluyen asfixia, accidentes, principio de ahogamiento y sospecha de síndrome de muerte súbita del lactante. La RCP funciona mejor cuando se inicia lo antes posible, pero primero usted debe decidir si es necesaria. La RCP solo debe realizarse si el bebé no está respirando, no tiene latidos cardíacos o no está respondiendo.</w:t>
      </w:r>
    </w:p>
    <w:p w:rsidR="004A6AE2" w:rsidRPr="00675CFA" w:rsidRDefault="00D62C00" w:rsidP="008F29AC">
      <w:pPr>
        <w:pStyle w:val="BodyText"/>
        <w:spacing w:before="92" w:line="213" w:lineRule="auto"/>
        <w:ind w:left="100" w:right="289"/>
        <w:rPr>
          <w:rFonts w:ascii="Times New Roman" w:hAnsi="Times New Roman"/>
        </w:rPr>
      </w:pPr>
      <w:r w:rsidRPr="00D62C00">
        <w:rPr>
          <w:rFonts w:ascii="Times New Roman" w:hAnsi="Times New Roman"/>
        </w:rPr>
        <w:br w:type="column"/>
      </w:r>
      <w:r w:rsidRPr="00D62C00">
        <w:rPr>
          <w:rFonts w:ascii="Times New Roman" w:hAnsi="Times New Roman"/>
        </w:rPr>
        <w:t>Si bien usted puede sentirse muy nervioso conforme preparan a su bebé para darle el alta del hospital, familiarizarse con los procedimientos de emergencia lo ayudará a disminuir el temor y a aumentar la confianza al llevar a</w:t>
      </w:r>
      <w:r w:rsidR="000B523E">
        <w:rPr>
          <w:rFonts w:ascii="Times New Roman" w:hAnsi="Times New Roman"/>
        </w:rPr>
        <w:t xml:space="preserve">l bebé a su casa. Trabaje desde </w:t>
      </w:r>
      <w:r w:rsidRPr="00D62C00">
        <w:rPr>
          <w:rFonts w:ascii="Times New Roman" w:hAnsi="Times New Roman"/>
        </w:rPr>
        <w:t xml:space="preserve">un principio con el </w:t>
      </w:r>
      <w:r w:rsidR="000B523E">
        <w:rPr>
          <w:rFonts w:ascii="Times New Roman" w:hAnsi="Times New Roman"/>
        </w:rPr>
        <w:t xml:space="preserve">equipo de la unidad de cuidados </w:t>
      </w:r>
      <w:r w:rsidRPr="00D62C00">
        <w:rPr>
          <w:rFonts w:ascii="Times New Roman" w:hAnsi="Times New Roman"/>
        </w:rPr>
        <w:t xml:space="preserve">intensivos </w:t>
      </w:r>
      <w:r w:rsidR="000B523E">
        <w:rPr>
          <w:rFonts w:ascii="Times New Roman" w:hAnsi="Times New Roman"/>
        </w:rPr>
        <w:t xml:space="preserve">neonatales para que lo ayuden a </w:t>
      </w:r>
      <w:r w:rsidRPr="00D62C00">
        <w:rPr>
          <w:rFonts w:ascii="Times New Roman" w:hAnsi="Times New Roman"/>
        </w:rPr>
        <w:t>prepararse para lograr</w:t>
      </w:r>
      <w:r w:rsidR="000B523E">
        <w:rPr>
          <w:rFonts w:ascii="Times New Roman" w:hAnsi="Times New Roman"/>
        </w:rPr>
        <w:t xml:space="preserve"> una transición segura del bebé </w:t>
      </w:r>
      <w:bookmarkStart w:id="0" w:name="_GoBack"/>
      <w:bookmarkEnd w:id="0"/>
      <w:r w:rsidRPr="00D62C00">
        <w:rPr>
          <w:rFonts w:ascii="Times New Roman" w:hAnsi="Times New Roman"/>
        </w:rPr>
        <w:t>del hospital a su hogar. Si su familia tiene problemas para entender los pasos de la RCP para lactantes, interrumpa al instructor y hágale preguntas.</w:t>
      </w:r>
    </w:p>
    <w:p w:rsidR="004A6AE2" w:rsidRPr="00675CFA" w:rsidRDefault="004A6AE2">
      <w:pPr>
        <w:pStyle w:val="BodyText"/>
        <w:spacing w:before="8"/>
        <w:rPr>
          <w:rFonts w:ascii="Times New Roman" w:hAnsi="Times New Roman"/>
          <w:sz w:val="21"/>
        </w:rPr>
      </w:pPr>
    </w:p>
    <w:p w:rsidR="004A6AE2" w:rsidRPr="00675CFA" w:rsidRDefault="00D62C00" w:rsidP="00B866BB">
      <w:pPr>
        <w:pStyle w:val="BodyText"/>
        <w:spacing w:before="1" w:line="213" w:lineRule="auto"/>
        <w:ind w:left="100" w:right="479"/>
        <w:rPr>
          <w:rFonts w:ascii="Times New Roman" w:hAnsi="Times New Roman"/>
        </w:rPr>
      </w:pPr>
      <w:r w:rsidRPr="00D62C00">
        <w:rPr>
          <w:rFonts w:ascii="Times New Roman" w:hAnsi="Times New Roman"/>
        </w:rPr>
        <w:t>Después de aprender la RCP para lactantes, repase los pasos con frecuencia. Es común que los padres se preocupen porque creen que no recordarán los pasos de la RCP en una emergencia. Al llamar al 911, explique el problema que tiene. Quien lo atienda tratará de explicarle paso a paso por teléfono el procedimiento, hasta que llegue el equipo médico. R</w:t>
      </w:r>
      <w:r w:rsidR="000B523E">
        <w:rPr>
          <w:rFonts w:ascii="Times New Roman" w:hAnsi="Times New Roman"/>
        </w:rPr>
        <w:t xml:space="preserve">ecuerde que el entrenamiento de </w:t>
      </w:r>
      <w:r w:rsidRPr="00D62C00">
        <w:rPr>
          <w:rFonts w:ascii="Times New Roman" w:hAnsi="Times New Roman"/>
        </w:rPr>
        <w:t>RCP se imparte para que usted administre cuidados que pueden salvar la vida del bebé y aumentar la posibilidad de que este sobreviva en caso de emergencia, hasta que el personal de emergencias pueda hacerse cargo de la situación.</w:t>
      </w:r>
    </w:p>
    <w:sectPr w:rsidR="004A6AE2" w:rsidRPr="00675CFA" w:rsidSect="005536A0">
      <w:type w:val="continuous"/>
      <w:pgSz w:w="12240" w:h="15840"/>
      <w:pgMar w:top="840" w:right="520" w:bottom="920" w:left="740" w:header="720" w:footer="720" w:gutter="0"/>
      <w:cols w:num="2" w:space="720" w:equalWidth="0">
        <w:col w:w="5181" w:space="339"/>
        <w:col w:w="54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A3F" w:rsidRDefault="00392A3F">
      <w:r>
        <w:separator/>
      </w:r>
    </w:p>
  </w:endnote>
  <w:endnote w:type="continuationSeparator" w:id="0">
    <w:p w:rsidR="00392A3F" w:rsidRDefault="00392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iversLTStd-LightCn">
    <w:altName w:val="Calibri"/>
    <w:panose1 w:val="020B0406020202040204"/>
    <w:charset w:val="4D"/>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mpact LT Std">
    <w:altName w:val="Times New Roman"/>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UniversLTStd-LightCnObl">
    <w:altName w:val="Calibri"/>
    <w:panose1 w:val="020B040602020204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AE2" w:rsidRDefault="000B523E">
    <w:pPr>
      <w:pStyle w:val="BodyText"/>
      <w:spacing w:line="14" w:lineRule="auto"/>
      <w:rPr>
        <w:sz w:val="20"/>
      </w:rPr>
    </w:pPr>
    <w:r>
      <w:rPr>
        <w:noProof/>
        <w:lang w:val="en-US" w:eastAsia="zh-CN" w:bidi="ar-SA"/>
      </w:rPr>
      <w:pict>
        <v:shapetype id="_x0000_t202" coordsize="21600,21600" o:spt="202" path="m,l,21600r21600,l21600,xe">
          <v:stroke joinstyle="miter"/>
          <v:path gradientshapeok="t" o:connecttype="rect"/>
        </v:shapetype>
        <v:shape id="Text Box 6" o:spid="_x0000_s2050" type="#_x0000_t202" style="position:absolute;margin-left:225pt;margin-top:750.7pt;width:244.65pt;height:14.25pt;z-index:-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" filled="f" stroked="f">
          <v:textbox inset="0,0,0,0">
            <w:txbxContent>
              <w:p w:rsidR="004A6AE2" w:rsidRPr="00675CFA" w:rsidRDefault="00D62C00">
                <w:pPr>
                  <w:spacing w:line="265" w:lineRule="exact"/>
                  <w:ind w:left="20"/>
                  <w:rPr>
                    <w:rFonts w:ascii="UniversLTStd-LightCnObl" w:hAnsi="UniversLTStd-LightCnObl"/>
                    <w:i/>
                    <w:sz w:val="20"/>
                    <w:lang w:val="en-US"/>
                  </w:rPr>
                </w:pPr>
                <w:r w:rsidRPr="00D62C00">
                  <w:rPr>
                    <w:rFonts w:ascii="UniversLTStd-LightCnObl" w:hAnsi="UniversLTStd-LightCnObl"/>
                    <w:i/>
                    <w:color w:val="00539B"/>
                    <w:sz w:val="20"/>
                    <w:lang w:val="en-US"/>
                  </w:rPr>
                  <w:t>© 2018 by the National Association of Neonatal Nurses</w:t>
                </w:r>
              </w:p>
            </w:txbxContent>
          </v:textbox>
          <w10:wrap anchorx="page" anchory="page"/>
        </v:shape>
      </w:pict>
    </w:r>
    <w:r>
      <w:rPr>
        <w:noProof/>
        <w:lang w:val="en-US" w:eastAsia="zh-CN" w:bidi="ar-SA"/>
      </w:rPr>
      <w:pict>
        <v:line id="Line 10" o:spid="_x0000_s2049" style="position:absolute;z-index:-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pt,742.2pt" to="570pt,7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" strokecolor="#00539b" strokeweight="1pt">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A3F" w:rsidRDefault="00392A3F">
      <w:r>
        <w:separator/>
      </w:r>
    </w:p>
  </w:footnote>
  <w:footnote w:type="continuationSeparator" w:id="0">
    <w:p w:rsidR="00392A3F" w:rsidRDefault="00392A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824DA"/>
    <w:multiLevelType w:val="hybridMultilevel"/>
    <w:tmpl w:val="D6A4CCF0"/>
    <w:lvl w:ilvl="0" w:tplc="BAC49958">
      <w:numFmt w:val="bullet"/>
      <w:lvlText w:val="•"/>
      <w:lvlJc w:val="left"/>
      <w:pPr>
        <w:ind w:left="340" w:hanging="240"/>
      </w:pPr>
      <w:rPr>
        <w:rFonts w:ascii="UniversLTStd-LightCn" w:eastAsia="UniversLTStd-LightCn" w:hAnsi="UniversLTStd-LightCn" w:cs="UniversLTStd-LightCn" w:hint="default"/>
        <w:spacing w:val="-22"/>
        <w:w w:val="100"/>
        <w:sz w:val="24"/>
        <w:szCs w:val="24"/>
        <w:lang w:val="es-US" w:eastAsia="en-US" w:bidi="en-US"/>
      </w:rPr>
    </w:lvl>
    <w:lvl w:ilvl="1" w:tplc="6B7E387C">
      <w:numFmt w:val="bullet"/>
      <w:lvlText w:val="•"/>
      <w:lvlJc w:val="left"/>
      <w:pPr>
        <w:ind w:left="852" w:hanging="240"/>
      </w:pPr>
      <w:rPr>
        <w:rFonts w:hint="default"/>
        <w:lang w:val="es-US" w:eastAsia="en-US" w:bidi="en-US"/>
      </w:rPr>
    </w:lvl>
    <w:lvl w:ilvl="2" w:tplc="3B42D89C">
      <w:numFmt w:val="bullet"/>
      <w:lvlText w:val="•"/>
      <w:lvlJc w:val="left"/>
      <w:pPr>
        <w:ind w:left="1364" w:hanging="240"/>
      </w:pPr>
      <w:rPr>
        <w:rFonts w:hint="default"/>
        <w:lang w:val="es-US" w:eastAsia="en-US" w:bidi="en-US"/>
      </w:rPr>
    </w:lvl>
    <w:lvl w:ilvl="3" w:tplc="7A56C650">
      <w:numFmt w:val="bullet"/>
      <w:lvlText w:val="•"/>
      <w:lvlJc w:val="left"/>
      <w:pPr>
        <w:ind w:left="1876" w:hanging="240"/>
      </w:pPr>
      <w:rPr>
        <w:rFonts w:hint="default"/>
        <w:lang w:val="es-US" w:eastAsia="en-US" w:bidi="en-US"/>
      </w:rPr>
    </w:lvl>
    <w:lvl w:ilvl="4" w:tplc="5F8CFE5E">
      <w:numFmt w:val="bullet"/>
      <w:lvlText w:val="•"/>
      <w:lvlJc w:val="left"/>
      <w:pPr>
        <w:ind w:left="2388" w:hanging="240"/>
      </w:pPr>
      <w:rPr>
        <w:rFonts w:hint="default"/>
        <w:lang w:val="es-US" w:eastAsia="en-US" w:bidi="en-US"/>
      </w:rPr>
    </w:lvl>
    <w:lvl w:ilvl="5" w:tplc="17D80114">
      <w:numFmt w:val="bullet"/>
      <w:lvlText w:val="•"/>
      <w:lvlJc w:val="left"/>
      <w:pPr>
        <w:ind w:left="2900" w:hanging="240"/>
      </w:pPr>
      <w:rPr>
        <w:rFonts w:hint="default"/>
        <w:lang w:val="es-US" w:eastAsia="en-US" w:bidi="en-US"/>
      </w:rPr>
    </w:lvl>
    <w:lvl w:ilvl="6" w:tplc="AB440056">
      <w:numFmt w:val="bullet"/>
      <w:lvlText w:val="•"/>
      <w:lvlJc w:val="left"/>
      <w:pPr>
        <w:ind w:left="3412" w:hanging="240"/>
      </w:pPr>
      <w:rPr>
        <w:rFonts w:hint="default"/>
        <w:lang w:val="es-US" w:eastAsia="en-US" w:bidi="en-US"/>
      </w:rPr>
    </w:lvl>
    <w:lvl w:ilvl="7" w:tplc="2B526B0A">
      <w:numFmt w:val="bullet"/>
      <w:lvlText w:val="•"/>
      <w:lvlJc w:val="left"/>
      <w:pPr>
        <w:ind w:left="3924" w:hanging="240"/>
      </w:pPr>
      <w:rPr>
        <w:rFonts w:hint="default"/>
        <w:lang w:val="es-US" w:eastAsia="en-US" w:bidi="en-US"/>
      </w:rPr>
    </w:lvl>
    <w:lvl w:ilvl="8" w:tplc="EBC47F24">
      <w:numFmt w:val="bullet"/>
      <w:lvlText w:val="•"/>
      <w:lvlJc w:val="left"/>
      <w:pPr>
        <w:ind w:left="4436" w:hanging="240"/>
      </w:pPr>
      <w:rPr>
        <w:rFonts w:hint="default"/>
        <w:lang w:val="es-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4A6AE2"/>
    <w:rsid w:val="000B523E"/>
    <w:rsid w:val="002A3833"/>
    <w:rsid w:val="00392A3F"/>
    <w:rsid w:val="004A6AE2"/>
    <w:rsid w:val="005536A0"/>
    <w:rsid w:val="00632B54"/>
    <w:rsid w:val="00675CFA"/>
    <w:rsid w:val="008634D7"/>
    <w:rsid w:val="00871E87"/>
    <w:rsid w:val="008F29AC"/>
    <w:rsid w:val="00975292"/>
    <w:rsid w:val="00B866BB"/>
    <w:rsid w:val="00D62C00"/>
    <w:rsid w:val="00D71006"/>
    <w:rsid w:val="00EA5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5:docId w15:val="{791AC5BA-02AD-46A2-98B6-547E0810B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634D7"/>
    <w:rPr>
      <w:rFonts w:ascii="UniversLTStd-LightCn" w:eastAsia="UniversLTStd-LightCn" w:hAnsi="UniversLTStd-LightCn" w:cs="UniversLTStd-LightCn"/>
      <w:lang w:bidi="en-US"/>
    </w:rPr>
  </w:style>
  <w:style w:type="paragraph" w:styleId="Heading1">
    <w:name w:val="heading 1"/>
    <w:basedOn w:val="Normal"/>
    <w:uiPriority w:val="1"/>
    <w:qFormat/>
    <w:rsid w:val="008634D7"/>
    <w:pPr>
      <w:ind w:left="100"/>
      <w:outlineLvl w:val="0"/>
    </w:pPr>
    <w:rPr>
      <w:rFonts w:ascii="Impact LT Std" w:eastAsia="Impact LT Std" w:hAnsi="Impact LT Std" w:cs="Impact LT Std"/>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634D7"/>
    <w:rPr>
      <w:sz w:val="24"/>
      <w:szCs w:val="24"/>
    </w:rPr>
  </w:style>
  <w:style w:type="paragraph" w:styleId="ListParagraph">
    <w:name w:val="List Paragraph"/>
    <w:basedOn w:val="Normal"/>
    <w:uiPriority w:val="1"/>
    <w:qFormat/>
    <w:rsid w:val="008634D7"/>
    <w:pPr>
      <w:ind w:left="340" w:right="533" w:hanging="240"/>
    </w:pPr>
  </w:style>
  <w:style w:type="paragraph" w:customStyle="1" w:styleId="TableParagraph">
    <w:name w:val="Table Paragraph"/>
    <w:basedOn w:val="Normal"/>
    <w:uiPriority w:val="1"/>
    <w:qFormat/>
    <w:rsid w:val="008634D7"/>
    <w:rPr>
      <w:rFonts w:ascii="Times New Roman" w:eastAsia="Times New Roman" w:hAnsi="Times New Roman" w:cs="Times New Roman"/>
    </w:rPr>
  </w:style>
  <w:style w:type="character" w:styleId="Hyperlink">
    <w:name w:val="Hyperlink"/>
    <w:basedOn w:val="DefaultParagraphFont"/>
    <w:uiPriority w:val="99"/>
    <w:unhideWhenUsed/>
    <w:rsid w:val="00871E87"/>
    <w:rPr>
      <w:color w:val="0000FF" w:themeColor="hyperlink"/>
      <w:u w:val="single"/>
    </w:rPr>
  </w:style>
  <w:style w:type="paragraph" w:styleId="Header">
    <w:name w:val="header"/>
    <w:basedOn w:val="Normal"/>
    <w:link w:val="HeaderChar"/>
    <w:uiPriority w:val="99"/>
    <w:unhideWhenUsed/>
    <w:rsid w:val="00871E87"/>
    <w:pPr>
      <w:tabs>
        <w:tab w:val="center" w:pos="4680"/>
        <w:tab w:val="right" w:pos="9360"/>
      </w:tabs>
    </w:pPr>
  </w:style>
  <w:style w:type="character" w:customStyle="1" w:styleId="HeaderChar">
    <w:name w:val="Header Char"/>
    <w:basedOn w:val="DefaultParagraphFont"/>
    <w:link w:val="Header"/>
    <w:uiPriority w:val="99"/>
    <w:rsid w:val="00871E87"/>
    <w:rPr>
      <w:rFonts w:ascii="UniversLTStd-LightCn" w:eastAsia="UniversLTStd-LightCn" w:hAnsi="UniversLTStd-LightCn" w:cs="UniversLTStd-LightCn"/>
      <w:lang w:val="es-US" w:bidi="en-US"/>
    </w:rPr>
  </w:style>
  <w:style w:type="paragraph" w:styleId="Footer">
    <w:name w:val="footer"/>
    <w:basedOn w:val="Normal"/>
    <w:link w:val="FooterChar"/>
    <w:uiPriority w:val="99"/>
    <w:unhideWhenUsed/>
    <w:rsid w:val="00871E87"/>
    <w:pPr>
      <w:tabs>
        <w:tab w:val="center" w:pos="4680"/>
        <w:tab w:val="right" w:pos="9360"/>
      </w:tabs>
    </w:pPr>
  </w:style>
  <w:style w:type="character" w:customStyle="1" w:styleId="FooterChar">
    <w:name w:val="Footer Char"/>
    <w:basedOn w:val="DefaultParagraphFont"/>
    <w:link w:val="Footer"/>
    <w:uiPriority w:val="99"/>
    <w:rsid w:val="00871E87"/>
    <w:rPr>
      <w:rFonts w:ascii="UniversLTStd-LightCn" w:eastAsia="UniversLTStd-LightCn" w:hAnsi="UniversLTStd-LightCn" w:cs="UniversLTStd-LightCn"/>
      <w:lang w:val="es-US" w:bidi="en-US"/>
    </w:rPr>
  </w:style>
  <w:style w:type="paragraph" w:styleId="BalloonText">
    <w:name w:val="Balloon Text"/>
    <w:basedOn w:val="Normal"/>
    <w:link w:val="BalloonTextChar"/>
    <w:uiPriority w:val="99"/>
    <w:semiHidden/>
    <w:unhideWhenUsed/>
    <w:rsid w:val="00675C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CFA"/>
    <w:rPr>
      <w:rFonts w:ascii="Segoe UI" w:eastAsia="UniversLTStd-LightCn" w:hAnsi="Segoe UI" w:cs="Segoe UI"/>
      <w:sz w:val="18"/>
      <w:szCs w:val="18"/>
      <w:lang w:bidi="en-US"/>
    </w:rPr>
  </w:style>
  <w:style w:type="character" w:styleId="CommentReference">
    <w:name w:val="annotation reference"/>
    <w:basedOn w:val="DefaultParagraphFont"/>
    <w:uiPriority w:val="99"/>
    <w:semiHidden/>
    <w:unhideWhenUsed/>
    <w:rsid w:val="00EA5A9F"/>
    <w:rPr>
      <w:sz w:val="18"/>
      <w:szCs w:val="18"/>
    </w:rPr>
  </w:style>
  <w:style w:type="paragraph" w:styleId="CommentText">
    <w:name w:val="annotation text"/>
    <w:basedOn w:val="Normal"/>
    <w:link w:val="CommentTextChar"/>
    <w:uiPriority w:val="99"/>
    <w:semiHidden/>
    <w:unhideWhenUsed/>
    <w:rsid w:val="00EA5A9F"/>
    <w:rPr>
      <w:sz w:val="24"/>
      <w:szCs w:val="24"/>
    </w:rPr>
  </w:style>
  <w:style w:type="character" w:customStyle="1" w:styleId="CommentTextChar">
    <w:name w:val="Comment Text Char"/>
    <w:basedOn w:val="DefaultParagraphFont"/>
    <w:link w:val="CommentText"/>
    <w:uiPriority w:val="99"/>
    <w:semiHidden/>
    <w:rsid w:val="00EA5A9F"/>
    <w:rPr>
      <w:rFonts w:ascii="UniversLTStd-LightCn" w:eastAsia="UniversLTStd-LightCn" w:hAnsi="UniversLTStd-LightCn" w:cs="UniversLTStd-LightCn"/>
      <w:sz w:val="24"/>
      <w:szCs w:val="24"/>
      <w:lang w:bidi="en-US"/>
    </w:rPr>
  </w:style>
  <w:style w:type="paragraph" w:styleId="CommentSubject">
    <w:name w:val="annotation subject"/>
    <w:basedOn w:val="CommentText"/>
    <w:next w:val="CommentText"/>
    <w:link w:val="CommentSubjectChar"/>
    <w:uiPriority w:val="99"/>
    <w:semiHidden/>
    <w:unhideWhenUsed/>
    <w:rsid w:val="00EA5A9F"/>
    <w:rPr>
      <w:b/>
      <w:bCs/>
      <w:sz w:val="20"/>
      <w:szCs w:val="20"/>
    </w:rPr>
  </w:style>
  <w:style w:type="character" w:customStyle="1" w:styleId="CommentSubjectChar">
    <w:name w:val="Comment Subject Char"/>
    <w:basedOn w:val="CommentTextChar"/>
    <w:link w:val="CommentSubject"/>
    <w:uiPriority w:val="99"/>
    <w:semiHidden/>
    <w:rsid w:val="00EA5A9F"/>
    <w:rPr>
      <w:rFonts w:ascii="UniversLTStd-LightCn" w:eastAsia="UniversLTStd-LightCn" w:hAnsi="UniversLTStd-LightCn" w:cs="UniversLTStd-LightC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NANN18_Discharge_Step6.rev.indd</vt:lpstr>
    </vt:vector>
  </TitlesOfParts>
  <Company/>
  <LinksUpToDate>false</LinksUpToDate>
  <CharactersWithSpaces>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NANN18_Discharge_Step6.rev.indd</dc:title>
  <dc:creator>Kelly Kellermann</dc:creator>
  <cp:lastModifiedBy>Andie Bernard</cp:lastModifiedBy>
  <cp:revision>9</cp:revision>
  <dcterms:created xsi:type="dcterms:W3CDTF">2018-03-19T16:17:00Z</dcterms:created>
  <dcterms:modified xsi:type="dcterms:W3CDTF">2018-04-09T15:28:00Z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Creator">
    <vt:lpwstr>Adobe InDesign CC 2017 (Macintosh)</vt:lpwstr>
  </property>
  <property fmtid="{D5CDD505-2E9C-101B-9397-08002B2CF9AE}" pid="4" name="LastSaved">
    <vt:filetime>2018-03-16T00:00:00Z</vt:filetime>
  </property>
</Properties>
</file>