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10" w:rsidRDefault="00F23010">
      <w:pPr>
        <w:pStyle w:val="Heading1"/>
        <w:spacing w:line="533" w:lineRule="exact"/>
        <w:rPr>
          <w:color w:val="00B1B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703070" cy="379730"/>
                <wp:effectExtent l="0" t="3810" r="1905" b="0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379730"/>
                          <a:chOff x="0" y="0"/>
                          <a:chExt cx="2682" cy="598"/>
                        </a:xfrm>
                      </wpg:grpSpPr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1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63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5" y="0"/>
                            <a:ext cx="636" cy="598"/>
                          </a:xfrm>
                          <a:prstGeom prst="rect">
                            <a:avLst/>
                          </a:pr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42DF" id="Group 30" o:spid="_x0000_s1026" style="width:134.1pt;height:29.9pt;mso-position-horizontal-relative:char;mso-position-vertical-relative:line" coordsize="268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">
                <v:rect id="Rectangle 31" o:spid="_x0000_s1027" style="position:absolute;left:681;width:6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s8MIA&#10;AADaAAAADwAAAGRycy9kb3ducmV2LnhtbESPQYvCMBSE7wv7H8Jb8LamFRW3GmVRFEFcqApeH82z&#10;Ldu8lCbW+u+NIHgcZuYbZrboTCVaalxpWUHcj0AQZ1aXnCs4HdffExDOI2usLJOCOzlYzD8/Zpho&#10;e+OU2oPPRYCwS1BB4X2dSOmyggy6vq2Jg3exjUEfZJNL3eAtwE0lB1E0lgZLDgsF1rQsKPs/XI2C&#10;4SaNbTsZHf/OnP6sBvv1ZreKlep9db9TEJ46/w6/2lutYAz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izwwgAAANoAAAAPAAAAAAAAAAAAAAAAAJgCAABkcnMvZG93&#10;bnJldi54bWxQSwUGAAAAAAQABAD1AAAAhwMAAAAA&#10;" fillcolor="#fce444" stroked="f"/>
                <v:rect id="Rectangle 32" o:spid="_x0000_s1028" style="position:absolute;width:6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5mcEA&#10;AADaAAAADwAAAGRycy9kb3ducmV2LnhtbESPS4sCMRCE7wv+h9DC3taM72XWKCIoevSF7q2Z9M4M&#10;TjrDJKvx3xtB8FhU1VfUZBZMJa7UuNKygm4nAUGcWV1yruCwX359g3AeWWNlmRTcycFs2vqYYKrt&#10;jbd03flcRAi7FBUU3teplC4ryKDr2Jo4en+2MeijbHKpG7xFuKlkL0lG0mDJcaHAmhYFZZfdv1Ew&#10;6K7CL/ZP5nzsr0J52G7qpR4q9dkO8x8QnoJ/h1/ttVYwh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+ZnBAAAA2gAAAA8AAAAAAAAAAAAAAAAAmAIAAGRycy9kb3du&#10;cmV2LnhtbFBLBQYAAAAABAAEAPUAAACGAwAAAAA=&#10;" fillcolor="#00539b" stroked="f"/>
                <v:rect id="Rectangle 33" o:spid="_x0000_s1029" style="position:absolute;left:1363;width:6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KB78A&#10;AADaAAAADwAAAGRycy9kb3ducmV2LnhtbERPyWrDMBC9F/IPYgK91XICLcWNYkqDQ6GnJk7OgzW1&#10;ja2RkeTt76tDocfH2w/5YnoxkfOtZQW7JAVBXFndcq2gvBZPryB8QNbYWyYFK3nIj5uHA2bazvxN&#10;0yXUIoawz1BBE8KQSemrhgz6xA7EkfuxzmCI0NVSO5xjuOnlPk1fpMGWY0ODA300VHWX0SgI1fzc&#10;j+evW32y6+rGorx291Spx+3y/gYi0BL+xX/uT60gbo1X4g2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coHvwAAANoAAAAPAAAAAAAAAAAAAAAAAJgCAABkcnMvZG93bnJl&#10;di54bWxQSwUGAAAAAAQABAD1AAAAhAMAAAAA&#10;" fillcolor="#00b1b0" stroked="f"/>
                <v:rect id="Rectangle 34" o:spid="_x0000_s1030" style="position:absolute;left:2045;width:63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kvcIA&#10;AADaAAAADwAAAGRycy9kb3ducmV2LnhtbESPy2rDMBBF94H8g5hAN6GWUtrQuFZMaGkJ3eXR/WCN&#10;H8QaGUt2nL+vAoUuL/dxuFk+2VaM1PvGsYZVokAQF840XGk4nz4fX0H4gGywdUwabuQh385nGabG&#10;XflA4zFUIo6wT1FDHUKXSumLmiz6xHXE0StdbzFE2VfS9HiN47aVT0qtpcWGI6HGjt5rKi7HwUbI&#10;5fm7fPm4ff0s1XoaDpuyGozU+mEx7d5ABJrCf/ivvTcaNnC/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mS9wgAAANoAAAAPAAAAAAAAAAAAAAAAAJgCAABkcnMvZG93&#10;bnJldi54bWxQSwUGAAAAAAQABAD1AAAAhwMAAAAA&#10;" fillcolor="#ff671b" stroked="f"/>
                <w10:anchorlock/>
              </v:group>
            </w:pict>
          </mc:Fallback>
        </mc:AlternateContent>
      </w:r>
    </w:p>
    <w:p w:rsidR="00FA6AD6" w:rsidRDefault="00FA6AD6">
      <w:pPr>
        <w:pStyle w:val="Heading1"/>
        <w:spacing w:line="533" w:lineRule="exact"/>
        <w:rPr>
          <w:color w:val="00B1B0"/>
        </w:rPr>
        <w:sectPr w:rsidR="00FA6AD6">
          <w:footerReference w:type="default" r:id="rId7"/>
          <w:type w:val="continuous"/>
          <w:pgSz w:w="12240" w:h="15840"/>
          <w:pgMar w:top="840" w:right="520" w:bottom="920" w:left="740" w:header="720" w:footer="720" w:gutter="0"/>
          <w:cols w:num="2" w:space="720" w:equalWidth="0">
            <w:col w:w="5410" w:space="110"/>
            <w:col w:w="5460"/>
          </w:cols>
        </w:sectPr>
      </w:pPr>
    </w:p>
    <w:p w:rsidR="004A6AE2" w:rsidRPr="00FA6AD6" w:rsidRDefault="00871E87">
      <w:pPr>
        <w:pStyle w:val="Heading1"/>
        <w:spacing w:line="533" w:lineRule="exact"/>
        <w:rPr>
          <w:color w:val="00B1B0"/>
          <w:spacing w:val="63"/>
        </w:rPr>
      </w:pPr>
      <w:r>
        <w:rPr>
          <w:color w:val="00B1B0"/>
        </w:rPr>
        <w:t>Safe Sleep: Information for</w:t>
      </w:r>
      <w:r>
        <w:rPr>
          <w:color w:val="00B1B0"/>
          <w:spacing w:val="63"/>
        </w:rPr>
        <w:t xml:space="preserve"> </w:t>
      </w:r>
      <w:r>
        <w:rPr>
          <w:color w:val="00B1B0"/>
        </w:rPr>
        <w:t>Parents</w:t>
      </w:r>
    </w:p>
    <w:p w:rsidR="00FA6AD6" w:rsidRDefault="00FA6AD6">
      <w:pPr>
        <w:pStyle w:val="Heading1"/>
        <w:spacing w:line="533" w:lineRule="exact"/>
        <w:sectPr w:rsidR="00FA6AD6" w:rsidSect="00FA6AD6">
          <w:type w:val="continuous"/>
          <w:pgSz w:w="12240" w:h="15840"/>
          <w:pgMar w:top="840" w:right="520" w:bottom="920" w:left="740" w:header="720" w:footer="720" w:gutter="0"/>
          <w:cols w:space="110"/>
        </w:sectPr>
      </w:pPr>
    </w:p>
    <w:p w:rsidR="00FA6AD6" w:rsidRDefault="00871E87" w:rsidP="00FA6AD6">
      <w:pPr>
        <w:pStyle w:val="BodyText"/>
        <w:spacing w:before="92" w:line="213" w:lineRule="auto"/>
        <w:ind w:left="100" w:right="132"/>
        <w:rPr>
          <w:rFonts w:ascii="Times New Roman" w:hAnsi="Times New Roman"/>
          <w:sz w:val="28"/>
        </w:rPr>
      </w:pPr>
      <w:r w:rsidRPr="00871E87">
        <w:rPr>
          <w:rFonts w:ascii="Times New Roman" w:hAnsi="Times New Roman"/>
        </w:rPr>
        <w:t>Sudden infant death syndr</w:t>
      </w:r>
      <w:r>
        <w:rPr>
          <w:rFonts w:ascii="Times New Roman" w:hAnsi="Times New Roman"/>
        </w:rPr>
        <w:t>ome (SIDS) is the sudden, unex</w:t>
      </w:r>
      <w:r w:rsidRPr="00871E87">
        <w:rPr>
          <w:rFonts w:ascii="Times New Roman" w:hAnsi="Times New Roman"/>
        </w:rPr>
        <w:t>plained death of a baby younger than 1 year who doesn’t have a known cause of death, even after a complete investigation by healthc</w:t>
      </w:r>
      <w:r>
        <w:rPr>
          <w:rFonts w:ascii="Times New Roman" w:hAnsi="Times New Roman"/>
        </w:rPr>
        <w:t>are professionals, law enforce</w:t>
      </w:r>
      <w:r w:rsidRPr="00871E87">
        <w:rPr>
          <w:rFonts w:ascii="Times New Roman" w:hAnsi="Times New Roman"/>
        </w:rPr>
        <w:t>ment personnel, and the community. SIDS is the lead</w:t>
      </w:r>
      <w:r>
        <w:rPr>
          <w:rFonts w:ascii="Times New Roman" w:hAnsi="Times New Roman"/>
        </w:rPr>
        <w:t>i</w:t>
      </w:r>
      <w:r w:rsidRPr="00871E87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871E87">
        <w:rPr>
          <w:rFonts w:ascii="Times New Roman" w:hAnsi="Times New Roman"/>
        </w:rPr>
        <w:t>cause of death among babies between 1 month and 1 year of age. Most SIDS deaths occur in babies between 1 month and 4 months of age, and the majority (90%) of</w:t>
      </w:r>
      <w:r>
        <w:rPr>
          <w:rFonts w:ascii="Times New Roman" w:hAnsi="Times New Roman"/>
        </w:rPr>
        <w:t xml:space="preserve"> </w:t>
      </w:r>
      <w:r w:rsidRPr="00871E87">
        <w:rPr>
          <w:rFonts w:ascii="Times New Roman" w:hAnsi="Times New Roman"/>
        </w:rPr>
        <w:t>SIDS deaths occur before a baby reaches 6 months of age. The Safe to Sleep</w:t>
      </w:r>
      <w:r w:rsidRPr="00871E87">
        <w:rPr>
          <w:rFonts w:ascii="Times New Roman" w:hAnsi="Times New Roman"/>
          <w:sz w:val="14"/>
        </w:rPr>
        <w:t xml:space="preserve">® </w:t>
      </w:r>
      <w:r w:rsidRPr="00871E87">
        <w:rPr>
          <w:rFonts w:ascii="Times New Roman" w:hAnsi="Times New Roman"/>
        </w:rPr>
        <w:t xml:space="preserve">campaign, formerly known as the Back to Sleep campaign, </w:t>
      </w:r>
      <w:r>
        <w:rPr>
          <w:rFonts w:ascii="Times New Roman" w:hAnsi="Times New Roman"/>
        </w:rPr>
        <w:t>focuses on actions you and oth</w:t>
      </w:r>
      <w:r w:rsidRPr="00871E87">
        <w:rPr>
          <w:rFonts w:ascii="Times New Roman" w:hAnsi="Times New Roman"/>
        </w:rPr>
        <w:t>ers can take to help your baby sleep safely and to reduce</w:t>
      </w:r>
      <w:r w:rsidRPr="00871E87">
        <w:rPr>
          <w:rFonts w:ascii="Times New Roman" w:hAnsi="Times New Roman"/>
        </w:rPr>
        <w:br w:type="column"/>
      </w:r>
      <w:r w:rsidRPr="00871E87">
        <w:rPr>
          <w:rFonts w:ascii="Times New Roman" w:hAnsi="Times New Roman"/>
        </w:rPr>
        <w:t>your baby’s risk of SIDS and other sleep-related causes of infant death.</w:t>
      </w:r>
    </w:p>
    <w:p w:rsidR="004A6AE2" w:rsidRPr="00FA6AD6" w:rsidRDefault="00871E87" w:rsidP="00FA6AD6">
      <w:pPr>
        <w:pStyle w:val="BodyText"/>
        <w:spacing w:before="92" w:line="213" w:lineRule="auto"/>
        <w:ind w:left="100" w:right="132"/>
        <w:rPr>
          <w:rFonts w:ascii="Times New Roman" w:hAnsi="Times New Roman"/>
          <w:sz w:val="28"/>
        </w:rPr>
      </w:pPr>
      <w:r w:rsidRPr="00871E87">
        <w:rPr>
          <w:rFonts w:ascii="Times New Roman" w:hAnsi="Times New Roman"/>
        </w:rPr>
        <w:t>Learning about SIDS and safe sleep for babies is important for all caregiv</w:t>
      </w:r>
      <w:r>
        <w:rPr>
          <w:rFonts w:ascii="Times New Roman" w:hAnsi="Times New Roman"/>
        </w:rPr>
        <w:t>ers—not just parents. Grandpar</w:t>
      </w:r>
      <w:r w:rsidRPr="00871E87">
        <w:rPr>
          <w:rFonts w:ascii="Times New Roman" w:hAnsi="Times New Roman"/>
        </w:rPr>
        <w:t>ents, aunts, uncles, babysitters, child care providers, and anyone else who might care for babies should learn more. Simple actions can make a big difference.</w:t>
      </w:r>
    </w:p>
    <w:p w:rsidR="004A6AE2" w:rsidRPr="00871E87" w:rsidRDefault="00871E87">
      <w:pPr>
        <w:spacing w:before="168" w:line="216" w:lineRule="auto"/>
        <w:ind w:left="100" w:right="322"/>
        <w:rPr>
          <w:rFonts w:ascii="Times New Roman" w:hAnsi="Times New Roman"/>
          <w:b/>
          <w:sz w:val="25"/>
        </w:rPr>
      </w:pPr>
      <w:r w:rsidRPr="00871E87">
        <w:rPr>
          <w:rFonts w:ascii="Times New Roman" w:hAnsi="Times New Roman"/>
          <w:b/>
          <w:color w:val="00B1B0"/>
          <w:sz w:val="25"/>
        </w:rPr>
        <w:t>What Does a Safe Sleep Environment Look Like?</w:t>
      </w:r>
    </w:p>
    <w:p w:rsidR="004A6AE2" w:rsidRPr="00871E87" w:rsidRDefault="00871E87">
      <w:pPr>
        <w:pStyle w:val="BodyText"/>
        <w:spacing w:before="10" w:line="213" w:lineRule="auto"/>
        <w:ind w:left="100"/>
        <w:rPr>
          <w:rFonts w:ascii="Times New Roman" w:hAnsi="Times New Roman"/>
        </w:rPr>
      </w:pPr>
      <w:r w:rsidRPr="00871E87">
        <w:rPr>
          <w:rFonts w:ascii="Times New Roman" w:hAnsi="Times New Roman"/>
        </w:rPr>
        <w:t>You can reduce your baby’s risk of SIDS and other sleep- related causes of infant death in the following ways.</w:t>
      </w:r>
    </w:p>
    <w:p w:rsidR="004A6AE2" w:rsidRDefault="004A6AE2">
      <w:pPr>
        <w:spacing w:line="213" w:lineRule="auto"/>
        <w:sectPr w:rsidR="004A6AE2">
          <w:type w:val="continuous"/>
          <w:pgSz w:w="12240" w:h="15840"/>
          <w:pgMar w:top="840" w:right="520" w:bottom="920" w:left="740" w:header="720" w:footer="720" w:gutter="0"/>
          <w:cols w:num="2" w:space="720" w:equalWidth="0">
            <w:col w:w="5410" w:space="110"/>
            <w:col w:w="5460"/>
          </w:cols>
        </w:sectPr>
      </w:pPr>
    </w:p>
    <w:p w:rsidR="004A6AE2" w:rsidRDefault="004A6AE2">
      <w:pPr>
        <w:pStyle w:val="BodyText"/>
        <w:spacing w:before="3"/>
        <w:rPr>
          <w:sz w:val="21"/>
        </w:rPr>
      </w:pPr>
    </w:p>
    <w:p w:rsidR="004A6AE2" w:rsidRDefault="00DC349D">
      <w:pPr>
        <w:pStyle w:val="BodyText"/>
        <w:ind w:left="316"/>
        <w:rPr>
          <w:sz w:val="20"/>
        </w:rPr>
      </w:pPr>
      <w:r w:rsidRPr="00BD3738">
        <w:rPr>
          <w:noProof/>
        </w:rPr>
        <w:drawing>
          <wp:inline distT="0" distB="0" distL="0" distR="0" wp14:anchorId="1051937C" wp14:editId="2493C182">
            <wp:extent cx="5943600" cy="4735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AE2">
      <w:type w:val="continuous"/>
      <w:pgSz w:w="12240" w:h="15840"/>
      <w:pgMar w:top="840" w:right="520" w:bottom="9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BD" w:rsidRDefault="00871E87">
      <w:r>
        <w:separator/>
      </w:r>
    </w:p>
  </w:endnote>
  <w:endnote w:type="continuationSeparator" w:id="0">
    <w:p w:rsidR="007569BD" w:rsidRDefault="0087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 LT Std">
    <w:altName w:val="Impact LT Std"/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E2" w:rsidRDefault="00F2301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9533890</wp:posOffset>
              </wp:positionV>
              <wp:extent cx="3171825" cy="16192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AE2" w:rsidRDefault="00871E87">
                          <w:pPr>
                            <w:spacing w:line="265" w:lineRule="exact"/>
                            <w:ind w:left="20"/>
                            <w:rPr>
                              <w:rFonts w:ascii="UniversLTStd-LightCnObl" w:hAnsi="UniversLTStd-LightCnOb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UniversLTStd-LightCnObl" w:hAnsi="UniversLTStd-LightCnObl"/>
                              <w:i/>
                              <w:color w:val="00539B"/>
                              <w:sz w:val="20"/>
                            </w:rPr>
                            <w:t>© 2018 by the National Association of Neonatal Nurses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750.7pt;width:249.75pt;height:12.7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aY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" filled="f" stroked="f">
              <v:textbox inset="0,0,0,0">
                <w:txbxContent>
                  <w:p w:rsidR="004A6AE2" w:rsidRDefault="00871E87">
                    <w:pPr>
                      <w:spacing w:line="265" w:lineRule="exact"/>
                      <w:ind w:left="20"/>
                      <w:rPr>
                        <w:rFonts w:ascii="UniversLTStd-LightCnObl" w:hAnsi="UniversLTStd-LightCnObl"/>
                        <w:i/>
                        <w:sz w:val="20"/>
                      </w:rPr>
                    </w:pPr>
                    <w:r>
                      <w:rPr>
                        <w:rFonts w:ascii="UniversLTStd-LightCnObl" w:hAnsi="UniversLTStd-LightCnObl"/>
                        <w:i/>
                        <w:color w:val="00539B"/>
                        <w:sz w:val="20"/>
                      </w:rPr>
                      <w:t>© 2018 by the National Association of Neonatal Nurses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9425940</wp:posOffset>
              </wp:positionV>
              <wp:extent cx="6705600" cy="0"/>
              <wp:effectExtent l="9525" t="15240" r="9525" b="1333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B910A" id="Line 5" o:spid="_x0000_s1026" style="position:absolute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" strokecolor="#00539b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BD" w:rsidRDefault="00871E87">
      <w:r>
        <w:separator/>
      </w:r>
    </w:p>
  </w:footnote>
  <w:footnote w:type="continuationSeparator" w:id="0">
    <w:p w:rsidR="007569BD" w:rsidRDefault="0087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4DA"/>
    <w:multiLevelType w:val="hybridMultilevel"/>
    <w:tmpl w:val="D6A4CCF0"/>
    <w:lvl w:ilvl="0" w:tplc="BAC49958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22"/>
        <w:w w:val="100"/>
        <w:sz w:val="24"/>
        <w:szCs w:val="24"/>
        <w:lang w:val="en-US" w:eastAsia="en-US" w:bidi="en-US"/>
      </w:rPr>
    </w:lvl>
    <w:lvl w:ilvl="1" w:tplc="6B7E387C">
      <w:numFmt w:val="bullet"/>
      <w:lvlText w:val="•"/>
      <w:lvlJc w:val="left"/>
      <w:pPr>
        <w:ind w:left="852" w:hanging="240"/>
      </w:pPr>
      <w:rPr>
        <w:rFonts w:hint="default"/>
        <w:lang w:val="en-US" w:eastAsia="en-US" w:bidi="en-US"/>
      </w:rPr>
    </w:lvl>
    <w:lvl w:ilvl="2" w:tplc="3B42D89C">
      <w:numFmt w:val="bullet"/>
      <w:lvlText w:val="•"/>
      <w:lvlJc w:val="left"/>
      <w:pPr>
        <w:ind w:left="1364" w:hanging="240"/>
      </w:pPr>
      <w:rPr>
        <w:rFonts w:hint="default"/>
        <w:lang w:val="en-US" w:eastAsia="en-US" w:bidi="en-US"/>
      </w:rPr>
    </w:lvl>
    <w:lvl w:ilvl="3" w:tplc="7A56C650">
      <w:numFmt w:val="bullet"/>
      <w:lvlText w:val="•"/>
      <w:lvlJc w:val="left"/>
      <w:pPr>
        <w:ind w:left="1876" w:hanging="240"/>
      </w:pPr>
      <w:rPr>
        <w:rFonts w:hint="default"/>
        <w:lang w:val="en-US" w:eastAsia="en-US" w:bidi="en-US"/>
      </w:rPr>
    </w:lvl>
    <w:lvl w:ilvl="4" w:tplc="5F8CFE5E">
      <w:numFmt w:val="bullet"/>
      <w:lvlText w:val="•"/>
      <w:lvlJc w:val="left"/>
      <w:pPr>
        <w:ind w:left="2388" w:hanging="240"/>
      </w:pPr>
      <w:rPr>
        <w:rFonts w:hint="default"/>
        <w:lang w:val="en-US" w:eastAsia="en-US" w:bidi="en-US"/>
      </w:rPr>
    </w:lvl>
    <w:lvl w:ilvl="5" w:tplc="17D80114">
      <w:numFmt w:val="bullet"/>
      <w:lvlText w:val="•"/>
      <w:lvlJc w:val="left"/>
      <w:pPr>
        <w:ind w:left="2900" w:hanging="240"/>
      </w:pPr>
      <w:rPr>
        <w:rFonts w:hint="default"/>
        <w:lang w:val="en-US" w:eastAsia="en-US" w:bidi="en-US"/>
      </w:rPr>
    </w:lvl>
    <w:lvl w:ilvl="6" w:tplc="AB440056">
      <w:numFmt w:val="bullet"/>
      <w:lvlText w:val="•"/>
      <w:lvlJc w:val="left"/>
      <w:pPr>
        <w:ind w:left="3412" w:hanging="240"/>
      </w:pPr>
      <w:rPr>
        <w:rFonts w:hint="default"/>
        <w:lang w:val="en-US" w:eastAsia="en-US" w:bidi="en-US"/>
      </w:rPr>
    </w:lvl>
    <w:lvl w:ilvl="7" w:tplc="2B526B0A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en-US"/>
      </w:rPr>
    </w:lvl>
    <w:lvl w:ilvl="8" w:tplc="EBC47F24">
      <w:numFmt w:val="bullet"/>
      <w:lvlText w:val="•"/>
      <w:lvlJc w:val="left"/>
      <w:pPr>
        <w:ind w:left="443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2"/>
    <w:rsid w:val="004A6AE2"/>
    <w:rsid w:val="005D2A77"/>
    <w:rsid w:val="007569BD"/>
    <w:rsid w:val="00871E87"/>
    <w:rsid w:val="00DC349D"/>
    <w:rsid w:val="00F23010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9EACE1-67CD-4A19-9BA9-B7B5282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mpact LT Std" w:eastAsia="Impact LT Std" w:hAnsi="Impact LT Std" w:cs="Impact LT St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right="533" w:hanging="2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1E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87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87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NANN18_Discharge_Step6.rev.indd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NANN18_Discharge_Step6.rev.indd</dc:title>
  <dc:creator>Kelly Kellermann</dc:creator>
  <cp:lastModifiedBy>Andie Bernard</cp:lastModifiedBy>
  <cp:revision>5</cp:revision>
  <dcterms:created xsi:type="dcterms:W3CDTF">2018-03-19T16:15:00Z</dcterms:created>
  <dcterms:modified xsi:type="dcterms:W3CDTF">2018-05-01T21:08:00Z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2018-03-16T00:00:00Z</vt:filetime>
  </property>
</Properties>
</file>