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23" w:type="dxa"/>
        <w:tblInd w:w="100" w:type="dxa"/>
        <w:tblLayout w:type="fixed"/>
        <w:tblCellMar>
          <w:left w:w="0" w:type="dxa"/>
          <w:right w:w="0" w:type="dxa"/>
        </w:tblCellMar>
        <w:tblLook w:val="01E0" w:firstRow="1" w:lastRow="1" w:firstColumn="1" w:lastColumn="1" w:noHBand="0" w:noVBand="0"/>
      </w:tblPr>
      <w:tblGrid>
        <w:gridCol w:w="728"/>
        <w:gridCol w:w="728"/>
        <w:gridCol w:w="728"/>
        <w:gridCol w:w="728"/>
      </w:tblGrid>
      <w:tr w:rsidR="006142CC">
        <w:trPr>
          <w:trHeight w:val="551"/>
          <w:tblCellSpacing w:w="23" w:type="dxa"/>
        </w:trPr>
        <w:tc>
          <w:tcPr>
            <w:tcW w:w="659" w:type="dxa"/>
            <w:tcBorders>
              <w:right w:val="nil"/>
            </w:tcBorders>
            <w:shd w:val="clear" w:color="auto" w:fill="00539B"/>
          </w:tcPr>
          <w:p w:rsidR="006142CC" w:rsidRDefault="006142CC">
            <w:pPr>
              <w:pStyle w:val="TableParagraph"/>
              <w:rPr>
                <w:sz w:val="24"/>
              </w:rPr>
            </w:pPr>
            <w:bookmarkStart w:id="0" w:name="_GoBack"/>
            <w:bookmarkEnd w:id="0"/>
          </w:p>
        </w:tc>
        <w:tc>
          <w:tcPr>
            <w:tcW w:w="682" w:type="dxa"/>
            <w:tcBorders>
              <w:left w:val="nil"/>
              <w:right w:val="nil"/>
            </w:tcBorders>
            <w:shd w:val="clear" w:color="auto" w:fill="FCE444"/>
          </w:tcPr>
          <w:p w:rsidR="006142CC" w:rsidRDefault="006142CC">
            <w:pPr>
              <w:pStyle w:val="TableParagraph"/>
              <w:rPr>
                <w:sz w:val="24"/>
              </w:rPr>
            </w:pPr>
          </w:p>
        </w:tc>
        <w:tc>
          <w:tcPr>
            <w:tcW w:w="682" w:type="dxa"/>
            <w:tcBorders>
              <w:left w:val="nil"/>
              <w:right w:val="nil"/>
            </w:tcBorders>
            <w:shd w:val="clear" w:color="auto" w:fill="00B1B0"/>
          </w:tcPr>
          <w:p w:rsidR="006142CC" w:rsidRDefault="006142CC">
            <w:pPr>
              <w:pStyle w:val="TableParagraph"/>
              <w:rPr>
                <w:sz w:val="24"/>
              </w:rPr>
            </w:pPr>
          </w:p>
        </w:tc>
        <w:tc>
          <w:tcPr>
            <w:tcW w:w="659" w:type="dxa"/>
            <w:tcBorders>
              <w:left w:val="nil"/>
            </w:tcBorders>
            <w:shd w:val="clear" w:color="auto" w:fill="FF671B"/>
          </w:tcPr>
          <w:p w:rsidR="006142CC" w:rsidRDefault="006142CC">
            <w:pPr>
              <w:pStyle w:val="TableParagraph"/>
              <w:rPr>
                <w:sz w:val="24"/>
              </w:rPr>
            </w:pPr>
          </w:p>
        </w:tc>
      </w:tr>
    </w:tbl>
    <w:p w:rsidR="006142CC" w:rsidRDefault="006142CC">
      <w:pPr>
        <w:pStyle w:val="BodyText"/>
        <w:spacing w:before="3"/>
        <w:ind w:left="0"/>
        <w:rPr>
          <w:sz w:val="5"/>
        </w:rPr>
      </w:pPr>
    </w:p>
    <w:p w:rsidR="006142CC" w:rsidRDefault="001F3E68">
      <w:pPr>
        <w:pStyle w:val="Heading1"/>
      </w:pPr>
      <w:r>
        <w:rPr>
          <w:color w:val="00B1B0"/>
        </w:rPr>
        <w:t>Preventing Infections: Information for Parents</w:t>
      </w:r>
    </w:p>
    <w:p w:rsidR="006142CC" w:rsidRDefault="006142CC">
      <w:pPr>
        <w:sectPr w:rsidR="006142CC">
          <w:footerReference w:type="default" r:id="rId7"/>
          <w:pgSz w:w="12240" w:h="15840"/>
          <w:pgMar w:top="840" w:right="740" w:bottom="920" w:left="740" w:header="0" w:footer="726" w:gutter="0"/>
          <w:cols w:space="720"/>
        </w:sectPr>
      </w:pPr>
    </w:p>
    <w:p w:rsidR="006142CC" w:rsidRPr="001F3E68" w:rsidRDefault="001F3E68">
      <w:pPr>
        <w:pStyle w:val="BodyText"/>
        <w:spacing w:before="92" w:line="213" w:lineRule="auto"/>
        <w:ind w:right="79"/>
        <w:rPr>
          <w:rFonts w:ascii="Times New Roman" w:hAnsi="Times New Roman"/>
        </w:rPr>
      </w:pPr>
      <w:r w:rsidRPr="001F3E68">
        <w:rPr>
          <w:rFonts w:ascii="Times New Roman" w:hAnsi="Times New Roman"/>
        </w:rPr>
        <w:t>Babies born early have more risk of needing to return to the hospital due to problems with feeding, weight gain, or respiratory infections. There are things you can do to lower these risks. The</w:t>
      </w:r>
      <w:r>
        <w:rPr>
          <w:rFonts w:ascii="Times New Roman" w:hAnsi="Times New Roman"/>
        </w:rPr>
        <w:t xml:space="preserve"> most important thing to remem</w:t>
      </w:r>
      <w:r w:rsidRPr="001F3E68">
        <w:rPr>
          <w:rFonts w:ascii="Times New Roman" w:hAnsi="Times New Roman"/>
        </w:rPr>
        <w:t>ber is to wash your hands. Teach everyone who touches your baby about good handwashing. Be sure to have soap or hand gel by all bathroom sinks. It’s a good idea to have hand gel in any room in which you will take the baby.</w:t>
      </w:r>
    </w:p>
    <w:p w:rsidR="006142CC" w:rsidRPr="001F3E68" w:rsidRDefault="001F3E68">
      <w:pPr>
        <w:pStyle w:val="BodyText"/>
        <w:spacing w:line="309" w:lineRule="exact"/>
        <w:rPr>
          <w:rFonts w:ascii="Times New Roman" w:hAnsi="Times New Roman"/>
        </w:rPr>
      </w:pPr>
      <w:r w:rsidRPr="001F3E68">
        <w:rPr>
          <w:rFonts w:ascii="Times New Roman" w:hAnsi="Times New Roman"/>
        </w:rPr>
        <w:t>Keep hand gel in purses and diaper bags, too.</w:t>
      </w:r>
    </w:p>
    <w:p w:rsidR="006142CC" w:rsidRPr="001F3E68" w:rsidRDefault="001F3E68">
      <w:pPr>
        <w:pStyle w:val="Heading2"/>
        <w:spacing w:before="135"/>
        <w:rPr>
          <w:rFonts w:ascii="Times New Roman" w:hAnsi="Times New Roman"/>
        </w:rPr>
      </w:pPr>
      <w:r w:rsidRPr="001F3E68">
        <w:rPr>
          <w:rFonts w:ascii="Times New Roman" w:hAnsi="Times New Roman"/>
          <w:color w:val="00B1B0"/>
        </w:rPr>
        <w:t>Cleaning</w:t>
      </w:r>
    </w:p>
    <w:p w:rsidR="006142CC" w:rsidRPr="001F3E68" w:rsidRDefault="001F3E68" w:rsidP="001F3E68">
      <w:pPr>
        <w:pStyle w:val="BodyText"/>
        <w:spacing w:before="18" w:line="213" w:lineRule="auto"/>
        <w:ind w:right="327"/>
        <w:rPr>
          <w:rFonts w:ascii="Times New Roman" w:hAnsi="Times New Roman"/>
        </w:rPr>
      </w:pPr>
      <w:r w:rsidRPr="001F3E68">
        <w:rPr>
          <w:rFonts w:ascii="Times New Roman" w:hAnsi="Times New Roman"/>
        </w:rPr>
        <w:t>Give the baby’s room a good cleaning. Remove dust and di</w:t>
      </w:r>
      <w:r>
        <w:rPr>
          <w:rFonts w:ascii="Times New Roman" w:hAnsi="Times New Roman"/>
        </w:rPr>
        <w:t>rt, but avoid the use of strong-</w:t>
      </w:r>
      <w:r w:rsidRPr="001F3E68">
        <w:rPr>
          <w:rFonts w:ascii="Times New Roman" w:hAnsi="Times New Roman"/>
        </w:rPr>
        <w:t>smelling cleaners.</w:t>
      </w:r>
      <w:r>
        <w:rPr>
          <w:rFonts w:ascii="Times New Roman" w:hAnsi="Times New Roman"/>
        </w:rPr>
        <w:t xml:space="preserve"> </w:t>
      </w:r>
      <w:r w:rsidRPr="001F3E68">
        <w:rPr>
          <w:rFonts w:ascii="Times New Roman" w:hAnsi="Times New Roman"/>
        </w:rPr>
        <w:t>Preterm babies don’t like strong smells and because their lungs are still growing, those smells may be irritating.</w:t>
      </w:r>
      <w:r>
        <w:rPr>
          <w:rFonts w:ascii="Times New Roman" w:hAnsi="Times New Roman"/>
        </w:rPr>
        <w:t xml:space="preserve"> </w:t>
      </w:r>
      <w:r w:rsidRPr="001F3E68">
        <w:rPr>
          <w:rFonts w:ascii="Times New Roman" w:hAnsi="Times New Roman"/>
        </w:rPr>
        <w:t>This is especially true for secondhand smoke.</w:t>
      </w:r>
    </w:p>
    <w:p w:rsidR="006142CC" w:rsidRPr="001F3E68" w:rsidRDefault="001F3E68">
      <w:pPr>
        <w:pStyle w:val="Heading2"/>
        <w:spacing w:before="134"/>
        <w:rPr>
          <w:rFonts w:ascii="Times New Roman" w:hAnsi="Times New Roman"/>
        </w:rPr>
      </w:pPr>
      <w:r w:rsidRPr="001F3E68">
        <w:rPr>
          <w:rFonts w:ascii="Times New Roman" w:hAnsi="Times New Roman"/>
          <w:color w:val="00B1B0"/>
        </w:rPr>
        <w:t>Sleeping</w:t>
      </w:r>
    </w:p>
    <w:p w:rsidR="006142CC" w:rsidRPr="001F3E68" w:rsidRDefault="001F3E68">
      <w:pPr>
        <w:pStyle w:val="BodyText"/>
        <w:spacing w:before="19" w:line="213" w:lineRule="auto"/>
        <w:ind w:right="79"/>
        <w:rPr>
          <w:rFonts w:ascii="Times New Roman" w:hAnsi="Times New Roman"/>
        </w:rPr>
      </w:pPr>
      <w:r w:rsidRPr="001F3E68">
        <w:rPr>
          <w:rFonts w:ascii="Times New Roman" w:hAnsi="Times New Roman"/>
        </w:rPr>
        <w:t>Your baby should always be placed on his or her back for sleep. Sleeping on the back lowers the risk of sudden infant death syndrome as well as fever, stuffy nose, and ear infection.</w:t>
      </w:r>
    </w:p>
    <w:p w:rsidR="006142CC" w:rsidRPr="001F3E68" w:rsidRDefault="001F3E68">
      <w:pPr>
        <w:pStyle w:val="Heading2"/>
        <w:rPr>
          <w:rFonts w:ascii="Times New Roman" w:hAnsi="Times New Roman"/>
        </w:rPr>
      </w:pPr>
      <w:r w:rsidRPr="001F3E68">
        <w:rPr>
          <w:rFonts w:ascii="Times New Roman" w:hAnsi="Times New Roman"/>
          <w:color w:val="00B1B0"/>
        </w:rPr>
        <w:t>Friends and Family</w:t>
      </w:r>
    </w:p>
    <w:p w:rsidR="006142CC" w:rsidRPr="001F3E68" w:rsidRDefault="001F3E68">
      <w:pPr>
        <w:pStyle w:val="BodyText"/>
        <w:spacing w:before="19" w:line="213" w:lineRule="auto"/>
        <w:ind w:right="38"/>
        <w:rPr>
          <w:rFonts w:ascii="Times New Roman" w:hAnsi="Times New Roman"/>
        </w:rPr>
      </w:pPr>
      <w:r w:rsidRPr="001F3E68">
        <w:rPr>
          <w:rFonts w:ascii="Times New Roman" w:hAnsi="Times New Roman"/>
        </w:rPr>
        <w:t>Do not let anyone who is sick or smokes near your baby. Ask anyone who is “coming down with something” to wait to visit. Limit the number of visitors and the length of time that guests stay. Secondhand smoke can harm your baby’s lungs and increase your baby’s chances of having respiratory infection, ear infection, and hearing problems. Don’t take your baby to crowded areas (malls or church) until they have been home for several weeks. This is especially important durin</w:t>
      </w:r>
      <w:r>
        <w:rPr>
          <w:rFonts w:ascii="Times New Roman" w:hAnsi="Times New Roman"/>
        </w:rPr>
        <w:t>g the winter months of respirat</w:t>
      </w:r>
      <w:r w:rsidRPr="001F3E68">
        <w:rPr>
          <w:rFonts w:ascii="Times New Roman" w:hAnsi="Times New Roman"/>
        </w:rPr>
        <w:t>ory syncytial virus (RSV) season (October through March).</w:t>
      </w:r>
    </w:p>
    <w:p w:rsidR="006142CC" w:rsidRPr="001F3E68" w:rsidRDefault="001F3E68">
      <w:pPr>
        <w:pStyle w:val="Heading2"/>
        <w:spacing w:before="53"/>
        <w:rPr>
          <w:rFonts w:ascii="Times New Roman" w:hAnsi="Times New Roman"/>
        </w:rPr>
      </w:pPr>
      <w:r w:rsidRPr="001F3E68">
        <w:rPr>
          <w:rFonts w:ascii="Times New Roman" w:hAnsi="Times New Roman"/>
          <w:b w:val="0"/>
        </w:rPr>
        <w:br w:type="column"/>
      </w:r>
      <w:r w:rsidRPr="001F3E68">
        <w:rPr>
          <w:rFonts w:ascii="Times New Roman" w:hAnsi="Times New Roman"/>
          <w:color w:val="00B1B0"/>
        </w:rPr>
        <w:t>RSV Prevention</w:t>
      </w:r>
    </w:p>
    <w:p w:rsidR="006142CC" w:rsidRPr="001F3E68" w:rsidRDefault="001F3E68">
      <w:pPr>
        <w:pStyle w:val="BodyText"/>
        <w:spacing w:before="18" w:line="213" w:lineRule="auto"/>
        <w:ind w:right="114"/>
        <w:rPr>
          <w:rFonts w:ascii="Times New Roman" w:hAnsi="Times New Roman"/>
        </w:rPr>
      </w:pPr>
      <w:r w:rsidRPr="001F3E68">
        <w:rPr>
          <w:rFonts w:ascii="Times New Roman" w:hAnsi="Times New Roman"/>
        </w:rPr>
        <w:t xml:space="preserve">There are ways to protect your baby. </w:t>
      </w:r>
      <w:r w:rsidRPr="001F3E68">
        <w:rPr>
          <w:rFonts w:ascii="Times New Roman" w:hAnsi="Times New Roman"/>
          <w:i/>
        </w:rPr>
        <w:t xml:space="preserve">RSV </w:t>
      </w:r>
      <w:r>
        <w:rPr>
          <w:rFonts w:ascii="Times New Roman" w:hAnsi="Times New Roman"/>
        </w:rPr>
        <w:t>is a respira</w:t>
      </w:r>
      <w:r w:rsidRPr="001F3E68">
        <w:rPr>
          <w:rFonts w:ascii="Times New Roman" w:hAnsi="Times New Roman"/>
        </w:rPr>
        <w:t>tory virus that spreads easily from coughing and sneezing. The virus can live on countertops, doorknobs, hands, and clothing for up to 7 hours. During RSV season, wash your hands frequently and avoid crowded places and school- age children. Speak with your pediatric provider about your day care plans, too.</w:t>
      </w:r>
    </w:p>
    <w:p w:rsidR="006142CC" w:rsidRPr="001F3E68" w:rsidRDefault="006142CC">
      <w:pPr>
        <w:pStyle w:val="BodyText"/>
        <w:spacing w:before="3"/>
        <w:ind w:left="0"/>
        <w:rPr>
          <w:rFonts w:ascii="Times New Roman" w:hAnsi="Times New Roman"/>
          <w:sz w:val="21"/>
        </w:rPr>
      </w:pPr>
    </w:p>
    <w:p w:rsidR="006142CC" w:rsidRPr="001F3E68" w:rsidRDefault="001F3E68">
      <w:pPr>
        <w:pStyle w:val="BodyText"/>
        <w:spacing w:before="1" w:line="213" w:lineRule="auto"/>
        <w:ind w:right="442"/>
        <w:rPr>
          <w:rFonts w:ascii="Times New Roman" w:hAnsi="Times New Roman"/>
        </w:rPr>
      </w:pPr>
      <w:r w:rsidRPr="001F3E68">
        <w:rPr>
          <w:rFonts w:ascii="Times New Roman" w:hAnsi="Times New Roman"/>
        </w:rPr>
        <w:t>There also is a medicine (Synagis) that can help lower your baby’s risk of getting sick with RSV. Follow the appointment schedule given by your baby’s provider.</w:t>
      </w:r>
    </w:p>
    <w:p w:rsidR="006142CC" w:rsidRPr="001F3E68" w:rsidRDefault="001F3E68">
      <w:pPr>
        <w:pStyle w:val="Heading2"/>
        <w:rPr>
          <w:rFonts w:ascii="Times New Roman" w:hAnsi="Times New Roman"/>
        </w:rPr>
      </w:pPr>
      <w:r w:rsidRPr="001F3E68">
        <w:rPr>
          <w:rFonts w:ascii="Times New Roman" w:hAnsi="Times New Roman"/>
          <w:color w:val="00B1B0"/>
        </w:rPr>
        <w:t>Other Notes</w:t>
      </w:r>
    </w:p>
    <w:p w:rsidR="006142CC" w:rsidRPr="001F3E68" w:rsidRDefault="001F3E68">
      <w:pPr>
        <w:pStyle w:val="BodyText"/>
        <w:spacing w:before="19" w:line="213" w:lineRule="auto"/>
        <w:ind w:right="48"/>
        <w:rPr>
          <w:rFonts w:ascii="Times New Roman" w:hAnsi="Times New Roman"/>
        </w:rPr>
      </w:pPr>
      <w:r w:rsidRPr="001F3E68">
        <w:rPr>
          <w:rFonts w:ascii="Times New Roman" w:hAnsi="Times New Roman"/>
        </w:rPr>
        <w:t>Breast milk is the best food for your baby for the first 6 months of life. Breast milk helps your baby’s immune sys- tem fight respiratory and stomach infections.</w:t>
      </w:r>
    </w:p>
    <w:p w:rsidR="006142CC" w:rsidRPr="001F3E68" w:rsidRDefault="006142CC">
      <w:pPr>
        <w:pStyle w:val="BodyText"/>
        <w:spacing w:before="6"/>
        <w:ind w:left="0"/>
        <w:rPr>
          <w:rFonts w:ascii="Times New Roman" w:hAnsi="Times New Roman"/>
          <w:sz w:val="21"/>
        </w:rPr>
      </w:pPr>
    </w:p>
    <w:p w:rsidR="006142CC" w:rsidRPr="001F3E68" w:rsidRDefault="001F3E68" w:rsidP="001F3E68">
      <w:pPr>
        <w:pStyle w:val="BodyText"/>
        <w:spacing w:line="213" w:lineRule="auto"/>
        <w:ind w:right="193"/>
        <w:rPr>
          <w:rFonts w:ascii="Times New Roman" w:hAnsi="Times New Roman"/>
        </w:rPr>
      </w:pPr>
      <w:r w:rsidRPr="001F3E68">
        <w:rPr>
          <w:rFonts w:ascii="Times New Roman" w:hAnsi="Times New Roman"/>
        </w:rPr>
        <w:t xml:space="preserve">You may see redness or small bumps on the parts of your baby’s bottom that have been near the wet or dirty part of the diaper. A poopy diaper can bother the skin. </w:t>
      </w:r>
      <w:r>
        <w:rPr>
          <w:rFonts w:ascii="Times New Roman" w:hAnsi="Times New Roman"/>
        </w:rPr>
        <w:t>Dia</w:t>
      </w:r>
      <w:r w:rsidRPr="001F3E68">
        <w:rPr>
          <w:rFonts w:ascii="Times New Roman" w:hAnsi="Times New Roman"/>
        </w:rPr>
        <w:t>per rash isn’t serious and usually heals in 3 or 4 days with care. You can prevent diaper rash by changing wet and dirty diapers every 2–3 hours.</w:t>
      </w:r>
    </w:p>
    <w:p w:rsidR="006142CC" w:rsidRPr="001F3E68" w:rsidRDefault="006142CC">
      <w:pPr>
        <w:pStyle w:val="BodyText"/>
        <w:spacing w:before="6"/>
        <w:ind w:left="0"/>
        <w:rPr>
          <w:rFonts w:ascii="Times New Roman" w:hAnsi="Times New Roman"/>
          <w:sz w:val="21"/>
        </w:rPr>
      </w:pPr>
    </w:p>
    <w:p w:rsidR="006142CC" w:rsidRPr="001F3E68" w:rsidRDefault="001F3E68">
      <w:pPr>
        <w:pStyle w:val="BodyText"/>
        <w:spacing w:line="213" w:lineRule="auto"/>
        <w:ind w:right="216"/>
        <w:rPr>
          <w:rFonts w:ascii="Times New Roman" w:hAnsi="Times New Roman"/>
        </w:rPr>
      </w:pPr>
      <w:r w:rsidRPr="001F3E68">
        <w:rPr>
          <w:rFonts w:ascii="Times New Roman" w:hAnsi="Times New Roman"/>
        </w:rPr>
        <w:t>Clean your baby’s bottom with plain water and a soft cloth. Let the area air dry before putting on an ointment and a clean diaper. If the diaper rash doesn’t get better in 3–4 days, call your baby’s provider. Ask about diaper care ointments you can buy at the store. They may want to give your baby medicati</w:t>
      </w:r>
      <w:r>
        <w:rPr>
          <w:rFonts w:ascii="Times New Roman" w:hAnsi="Times New Roman"/>
        </w:rPr>
        <w:t>ons that can help clear up dia</w:t>
      </w:r>
      <w:r w:rsidRPr="001F3E68">
        <w:rPr>
          <w:rFonts w:ascii="Times New Roman" w:hAnsi="Times New Roman"/>
        </w:rPr>
        <w:t>per rash.</w:t>
      </w:r>
    </w:p>
    <w:sectPr w:rsidR="006142CC" w:rsidRPr="001F3E68">
      <w:type w:val="continuous"/>
      <w:pgSz w:w="12240" w:h="15840"/>
      <w:pgMar w:top="840" w:right="740" w:bottom="920" w:left="740" w:header="720" w:footer="720" w:gutter="0"/>
      <w:cols w:num="2" w:space="720" w:equalWidth="0">
        <w:col w:w="5178" w:space="342"/>
        <w:col w:w="52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8FA" w:rsidRDefault="001F3E68">
      <w:r>
        <w:separator/>
      </w:r>
    </w:p>
  </w:endnote>
  <w:endnote w:type="continuationSeparator" w:id="0">
    <w:p w:rsidR="00EB68FA" w:rsidRDefault="001F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Calibri"/>
    <w:panose1 w:val="00000000000000000000"/>
    <w:charset w:val="4D"/>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LT Std">
    <w:altName w:val="Times New Roman"/>
    <w:charset w:val="00"/>
    <w:family w:val="roman"/>
    <w:pitch w:val="variable"/>
    <w:sig w:usb0="00000003" w:usb1="00000000" w:usb2="00000000" w:usb3="00000000" w:csb0="00000001" w:csb1="00000000"/>
  </w:font>
  <w:font w:name="Univers LT Std">
    <w:altName w:val="Times New Roman"/>
    <w:charset w:val="00"/>
    <w:family w:val="roman"/>
    <w:pitch w:val="variable"/>
    <w:sig w:usb0="00000003" w:usb1="00000000" w:usb2="00000000" w:usb3="00000000" w:csb0="00000001" w:csb1="00000000"/>
  </w:font>
  <w:font w:name="UniversLTStd-LightCnObl">
    <w:altName w:val="Calibri"/>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2CC" w:rsidRDefault="005245BC">
    <w:pPr>
      <w:pStyle w:val="BodyText"/>
      <w:spacing w:line="14" w:lineRule="auto"/>
      <w:ind w:left="0"/>
      <w:rPr>
        <w:sz w:val="20"/>
      </w:rPr>
    </w:pPr>
    <w:r>
      <w:rPr>
        <w:noProof/>
        <w:lang w:bidi="ar-SA"/>
      </w:rPr>
      <mc:AlternateContent>
        <mc:Choice Requires="wps">
          <w:drawing>
            <wp:anchor distT="0" distB="0" distL="114300" distR="114300" simplePos="0" relativeHeight="503310848" behindDoc="1" locked="0" layoutInCell="1" allowOverlap="1">
              <wp:simplePos x="0" y="0"/>
              <wp:positionH relativeFrom="page">
                <wp:posOffset>2857500</wp:posOffset>
              </wp:positionH>
              <wp:positionV relativeFrom="page">
                <wp:posOffset>9533890</wp:posOffset>
              </wp:positionV>
              <wp:extent cx="3078480" cy="219075"/>
              <wp:effectExtent l="0" t="0" r="0" b="63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2CC" w:rsidRDefault="001F3E68">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5pt;margin-top:750.7pt;width:242.4pt;height:17.25pt;z-index:-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nrwIAALA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MsUzjDhpoUQPdNDoVgzIN9npO5WA030HbnqAbaiyZaq6O1F8VYiLTU34nq6lFH1NSQnR2ZvuxdUR&#10;RxmQXf9BlPAMOWhhgYZKtiZ1kAwE6FClx3NlTCgFbM68ZRRGcFTAWeDH3nJugnNJMt3upNLvqGiR&#10;MVIsofIWnRzvlB5dJxfzGBc5axpb/YY/2wDMcQfehqvmzERhi/kj9uJttI1CJwwWWyf0ssxZ55vQ&#10;WeT+cp7Nss0m83+ad/0wqVlZUm6emYTlh39WuJPER0mcpaVEw0oDZ0JScr/bNBIdCQg7t98pIRdu&#10;7vMwbL6AywtKfhB6t0Hs5Ito6YR5OHfipRc5nh/fxgsvjMMsf07pjnH675RQn+J4HsxHMf2Wm2e/&#10;19xI0jINo6NhbYqjsxNJjAS3vLSl1YQ1o32RChP+Uyqg3FOhrWCNRke16mE32M4498FOlI+gYClA&#10;YKBFGHtg1EJ+x6iHEZJi9e1AJMWoec+hC8y8mQw5GbvJILyAqynWGI3mRo9z6dBJtq8BeewzLtbQ&#10;KRWzIjYtNUYBDMwCxoLlchphZu5crq3X06Bd/QIAAP//AwBQSwMEFAAGAAgAAAAhAMWwuLHhAAAA&#10;DQEAAA8AAABkcnMvZG93bnJldi54bWxMj8FOwzAQRO9I/IO1SNyoXZpUJMSpKgQnJEQaDhyd2E2s&#10;xusQu234e7anctyZ0ey8YjO7gZ3MFKxHCcuFAGaw9dpiJ+Grfnt4AhaiQq0Gj0bCrwmwKW9vCpVr&#10;f8bKnHaxY1SCIVcS+hjHnPPQ9sapsPCjQfL2fnIq0jl1XE/qTOVu4I9CrLlTFulDr0bz0pv2sDs6&#10;CdtvrF7tz0fzWe0rW9eZwPf1Qcr7u3n7DCyaOV7DcJlP06GkTY0/og5skJCkglgiGalYJsAokq0S&#10;omku0irNgJcF/09R/gEAAP//AwBQSwECLQAUAAYACAAAACEAtoM4kv4AAADhAQAAEwAAAAAAAAAA&#10;AAAAAAAAAAAAW0NvbnRlbnRfVHlwZXNdLnhtbFBLAQItABQABgAIAAAAIQA4/SH/1gAAAJQBAAAL&#10;AAAAAAAAAAAAAAAAAC8BAABfcmVscy8ucmVsc1BLAQItABQABgAIAAAAIQC//UZnrwIAALAFAAAO&#10;AAAAAAAAAAAAAAAAAC4CAABkcnMvZTJvRG9jLnhtbFBLAQItABQABgAIAAAAIQDFsLix4QAAAA0B&#10;AAAPAAAAAAAAAAAAAAAAAAkFAABkcnMvZG93bnJldi54bWxQSwUGAAAAAAQABADzAAAAFwYAAAAA&#10;" filled="f" stroked="f">
              <v:textbox inset="0,0,0,0">
                <w:txbxContent>
                  <w:p w:rsidR="006142CC" w:rsidRDefault="001F3E68">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v:textbox>
              <w10:wrap anchorx="page" anchory="page"/>
            </v:shape>
          </w:pict>
        </mc:Fallback>
      </mc:AlternateContent>
    </w:r>
    <w:r>
      <w:rPr>
        <w:noProof/>
        <w:lang w:bidi="ar-SA"/>
      </w:rPr>
      <mc:AlternateContent>
        <mc:Choice Requires="wps">
          <w:drawing>
            <wp:anchor distT="0" distB="0" distL="114300" distR="114300" simplePos="0" relativeHeight="503310752" behindDoc="1" locked="0" layoutInCell="1" allowOverlap="1">
              <wp:simplePos x="0" y="0"/>
              <wp:positionH relativeFrom="page">
                <wp:posOffset>533400</wp:posOffset>
              </wp:positionH>
              <wp:positionV relativeFrom="page">
                <wp:posOffset>9425940</wp:posOffset>
              </wp:positionV>
              <wp:extent cx="6705600" cy="0"/>
              <wp:effectExtent l="9525" t="15240" r="9525" b="1333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2700">
                        <a:solidFill>
                          <a:srgbClr val="0053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339CC" id="Line 5" o:spid="_x0000_s1026" style="position:absolute;z-index:-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ri5EwIAACkEAAAOAAAAZHJzL2Uyb0RvYy54bWysU02P2jAQvVfqf7B8hyRs+IoIq5ZAL3SL&#10;tNsfYGyHWHVsyzYEVPW/d2wI2t1eqqoXZyYz8/xm3njxeG4lOnHrhFYlzoYpRlxRzYQ6lPj7y2Yw&#10;w8h5ohiRWvESX7jDj8uPHxadKfhIN1oybhGAKFd0psSN96ZIEkcb3hI31IYrCNbatsSDaw8Js6QD&#10;9FYmozSdJJ22zFhNuXPwt7oG8TLi1zWn/ltdO+6RLDFw8/G08dyHM1kuSHGwxDSC3miQf2DREqHg&#10;0jtURTxBRyv+gGoFtdrp2g+pbhNd14Ly2AN0k6XvunluiOGxFxiOM/cxuf8HS59OO4sEK/EII0Va&#10;kGgrFEfjMJnOuAISVmpnQ2/0rJ7NVtMfDim9aog68Mjw5WKgLAsVyZuS4DgD+Pvuq2aQQ45exzGd&#10;a9sGSBgAOkc1Lnc1+NkjCj8n03Q8SUE02scSUvSFxjr/hesWBaPEEjhHYHLaOh+IkKJPCfcovRFS&#10;RrGlQh2wHU0BOoScloKFaHTsYb+SFp1I2Jd0/DD/HNt6l2b1UbGI1nDC1jfbEyGvNtwuVcCDXoDP&#10;zbouxM95Ol/P1rN8kI8m60GeVtXg02aVDyabbDquHqrVqsp+BWpZXjSCMa4Cu345s/zvxL89k+ta&#10;3dfzPofkLXocGJDtv5F0FDPod92EvWaXne1Fhn2Mybe3Exb+tQ/26xe+/A0AAP//AwBQSwMEFAAG&#10;AAgAAAAhAImzLMzdAAAADQEAAA8AAABkcnMvZG93bnJldi54bWxMj8FOwzAQRO9I/IO1SNyoU2Si&#10;NMSpEAgJcmvhwm0bu0nUeB3ibRr+HveA6HFnRzNvivXsejHZMXSeNCwXCQhLtTcdNRo+P17vMhCB&#10;kQz2nqyGHxtgXV5fFZgbf6KNnbbciBhCIUcNLfOQSxnq1joMCz9Yir+9Hx1yPMdGmhFPMdz18j5J&#10;Uumwo9jQ4mCfW1sftkenYV6FTfU1PFTf/D7h6o2rNH1Jtb69mZ8eQbCd+d8MZ/yIDmVk2vkjmSB6&#10;DZmKUzjqKlMKxNmxVEnUdn+aLAt5uaL8BQAA//8DAFBLAQItABQABgAIAAAAIQC2gziS/gAAAOEB&#10;AAATAAAAAAAAAAAAAAAAAAAAAABbQ29udGVudF9UeXBlc10ueG1sUEsBAi0AFAAGAAgAAAAhADj9&#10;If/WAAAAlAEAAAsAAAAAAAAAAAAAAAAALwEAAF9yZWxzLy5yZWxzUEsBAi0AFAAGAAgAAAAhAEgq&#10;uLkTAgAAKQQAAA4AAAAAAAAAAAAAAAAALgIAAGRycy9lMm9Eb2MueG1sUEsBAi0AFAAGAAgAAAAh&#10;AImzLMzdAAAADQEAAA8AAAAAAAAAAAAAAAAAbQQAAGRycy9kb3ducmV2LnhtbFBLBQYAAAAABAAE&#10;APMAAAB3BQAAAAA=&#10;" strokecolor="#00539b" strokeweight="1pt">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8FA" w:rsidRDefault="001F3E68">
      <w:r>
        <w:separator/>
      </w:r>
    </w:p>
  </w:footnote>
  <w:footnote w:type="continuationSeparator" w:id="0">
    <w:p w:rsidR="00EB68FA" w:rsidRDefault="001F3E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C523AD"/>
    <w:multiLevelType w:val="hybridMultilevel"/>
    <w:tmpl w:val="98740F5A"/>
    <w:lvl w:ilvl="0" w:tplc="2D404B2C">
      <w:numFmt w:val="bullet"/>
      <w:lvlText w:val="•"/>
      <w:lvlJc w:val="left"/>
      <w:pPr>
        <w:ind w:left="340" w:hanging="240"/>
      </w:pPr>
      <w:rPr>
        <w:rFonts w:ascii="UniversLTStd-LightCn" w:eastAsia="UniversLTStd-LightCn" w:hAnsi="UniversLTStd-LightCn" w:cs="UniversLTStd-LightCn" w:hint="default"/>
        <w:spacing w:val="-13"/>
        <w:w w:val="100"/>
        <w:sz w:val="24"/>
        <w:szCs w:val="24"/>
        <w:lang w:val="en-US" w:eastAsia="en-US" w:bidi="en-US"/>
      </w:rPr>
    </w:lvl>
    <w:lvl w:ilvl="1" w:tplc="54D01FD8">
      <w:numFmt w:val="bullet"/>
      <w:lvlText w:val="•"/>
      <w:lvlJc w:val="left"/>
      <w:pPr>
        <w:ind w:left="819" w:hanging="240"/>
      </w:pPr>
      <w:rPr>
        <w:rFonts w:hint="default"/>
        <w:lang w:val="en-US" w:eastAsia="en-US" w:bidi="en-US"/>
      </w:rPr>
    </w:lvl>
    <w:lvl w:ilvl="2" w:tplc="F9666670">
      <w:numFmt w:val="bullet"/>
      <w:lvlText w:val="•"/>
      <w:lvlJc w:val="left"/>
      <w:pPr>
        <w:ind w:left="1298" w:hanging="240"/>
      </w:pPr>
      <w:rPr>
        <w:rFonts w:hint="default"/>
        <w:lang w:val="en-US" w:eastAsia="en-US" w:bidi="en-US"/>
      </w:rPr>
    </w:lvl>
    <w:lvl w:ilvl="3" w:tplc="44F8302A">
      <w:numFmt w:val="bullet"/>
      <w:lvlText w:val="•"/>
      <w:lvlJc w:val="left"/>
      <w:pPr>
        <w:ind w:left="1777" w:hanging="240"/>
      </w:pPr>
      <w:rPr>
        <w:rFonts w:hint="default"/>
        <w:lang w:val="en-US" w:eastAsia="en-US" w:bidi="en-US"/>
      </w:rPr>
    </w:lvl>
    <w:lvl w:ilvl="4" w:tplc="0C50BAC0">
      <w:numFmt w:val="bullet"/>
      <w:lvlText w:val="•"/>
      <w:lvlJc w:val="left"/>
      <w:pPr>
        <w:ind w:left="2257" w:hanging="240"/>
      </w:pPr>
      <w:rPr>
        <w:rFonts w:hint="default"/>
        <w:lang w:val="en-US" w:eastAsia="en-US" w:bidi="en-US"/>
      </w:rPr>
    </w:lvl>
    <w:lvl w:ilvl="5" w:tplc="1026EFD0">
      <w:numFmt w:val="bullet"/>
      <w:lvlText w:val="•"/>
      <w:lvlJc w:val="left"/>
      <w:pPr>
        <w:ind w:left="2736" w:hanging="240"/>
      </w:pPr>
      <w:rPr>
        <w:rFonts w:hint="default"/>
        <w:lang w:val="en-US" w:eastAsia="en-US" w:bidi="en-US"/>
      </w:rPr>
    </w:lvl>
    <w:lvl w:ilvl="6" w:tplc="B77A7210">
      <w:numFmt w:val="bullet"/>
      <w:lvlText w:val="•"/>
      <w:lvlJc w:val="left"/>
      <w:pPr>
        <w:ind w:left="3215" w:hanging="240"/>
      </w:pPr>
      <w:rPr>
        <w:rFonts w:hint="default"/>
        <w:lang w:val="en-US" w:eastAsia="en-US" w:bidi="en-US"/>
      </w:rPr>
    </w:lvl>
    <w:lvl w:ilvl="7" w:tplc="590C8B16">
      <w:numFmt w:val="bullet"/>
      <w:lvlText w:val="•"/>
      <w:lvlJc w:val="left"/>
      <w:pPr>
        <w:ind w:left="3694" w:hanging="240"/>
      </w:pPr>
      <w:rPr>
        <w:rFonts w:hint="default"/>
        <w:lang w:val="en-US" w:eastAsia="en-US" w:bidi="en-US"/>
      </w:rPr>
    </w:lvl>
    <w:lvl w:ilvl="8" w:tplc="74F44164">
      <w:numFmt w:val="bullet"/>
      <w:lvlText w:val="•"/>
      <w:lvlJc w:val="left"/>
      <w:pPr>
        <w:ind w:left="4174" w:hanging="24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8"/>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CC"/>
    <w:rsid w:val="001F3E68"/>
    <w:rsid w:val="005245BC"/>
    <w:rsid w:val="006142CC"/>
    <w:rsid w:val="00EB6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5:docId w15:val="{246EEB68-940D-49EA-B109-8CA34BA80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UniversLTStd-LightCn" w:eastAsia="UniversLTStd-LightCn" w:hAnsi="UniversLTStd-LightCn" w:cs="UniversLTStd-LightCn"/>
      <w:lang w:bidi="en-US"/>
    </w:rPr>
  </w:style>
  <w:style w:type="paragraph" w:styleId="Heading1">
    <w:name w:val="heading 1"/>
    <w:basedOn w:val="Normal"/>
    <w:uiPriority w:val="1"/>
    <w:qFormat/>
    <w:pPr>
      <w:spacing w:before="20"/>
      <w:ind w:left="100"/>
      <w:outlineLvl w:val="0"/>
    </w:pPr>
    <w:rPr>
      <w:rFonts w:ascii="Impact LT Std" w:eastAsia="Impact LT Std" w:hAnsi="Impact LT Std" w:cs="Impact LT Std"/>
      <w:sz w:val="40"/>
      <w:szCs w:val="40"/>
    </w:rPr>
  </w:style>
  <w:style w:type="paragraph" w:styleId="Heading2">
    <w:name w:val="heading 2"/>
    <w:basedOn w:val="Normal"/>
    <w:uiPriority w:val="1"/>
    <w:qFormat/>
    <w:pPr>
      <w:spacing w:before="141" w:line="301" w:lineRule="exact"/>
      <w:ind w:left="100"/>
      <w:outlineLvl w:val="1"/>
    </w:pPr>
    <w:rPr>
      <w:rFonts w:ascii="Univers LT Std" w:eastAsia="Univers LT Std" w:hAnsi="Univers LT Std" w:cs="Univers LT Std"/>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340" w:hanging="24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1F3E68"/>
    <w:pPr>
      <w:tabs>
        <w:tab w:val="center" w:pos="4680"/>
        <w:tab w:val="right" w:pos="9360"/>
      </w:tabs>
    </w:pPr>
  </w:style>
  <w:style w:type="character" w:customStyle="1" w:styleId="HeaderChar">
    <w:name w:val="Header Char"/>
    <w:basedOn w:val="DefaultParagraphFont"/>
    <w:link w:val="Header"/>
    <w:uiPriority w:val="99"/>
    <w:rsid w:val="001F3E68"/>
    <w:rPr>
      <w:rFonts w:ascii="UniversLTStd-LightCn" w:eastAsia="UniversLTStd-LightCn" w:hAnsi="UniversLTStd-LightCn" w:cs="UniversLTStd-LightCn"/>
      <w:lang w:bidi="en-US"/>
    </w:rPr>
  </w:style>
  <w:style w:type="paragraph" w:styleId="Footer">
    <w:name w:val="footer"/>
    <w:basedOn w:val="Normal"/>
    <w:link w:val="FooterChar"/>
    <w:uiPriority w:val="99"/>
    <w:unhideWhenUsed/>
    <w:rsid w:val="001F3E68"/>
    <w:pPr>
      <w:tabs>
        <w:tab w:val="center" w:pos="4680"/>
        <w:tab w:val="right" w:pos="9360"/>
      </w:tabs>
    </w:pPr>
  </w:style>
  <w:style w:type="character" w:customStyle="1" w:styleId="FooterChar">
    <w:name w:val="Footer Char"/>
    <w:basedOn w:val="DefaultParagraphFont"/>
    <w:link w:val="Footer"/>
    <w:uiPriority w:val="99"/>
    <w:rsid w:val="001F3E68"/>
    <w:rPr>
      <w:rFonts w:ascii="UniversLTStd-LightCn" w:eastAsia="UniversLTStd-LightCn" w:hAnsi="UniversLTStd-LightCn" w:cs="UniversLTStd-LightC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NANN18_Discharge_Step7.rev.indd</vt:lpstr>
    </vt:vector>
  </TitlesOfParts>
  <Company/>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NANN18_Discharge_Step7.rev.indd</dc:title>
  <dc:creator>Kelly Kellermann</dc:creator>
  <cp:lastModifiedBy>Kelly Kellermann</cp:lastModifiedBy>
  <cp:revision>2</cp:revision>
  <dcterms:created xsi:type="dcterms:W3CDTF">2018-03-19T15:59:00Z</dcterms:created>
  <dcterms:modified xsi:type="dcterms:W3CDTF">2018-03-19T15:59:00Z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2018-03-16T00:00:00Z</vt:filetime>
  </property>
  <property fmtid="{D5CDD505-2E9C-101B-9397-08002B2CF9AE}" pid="3" name="Creator">
    <vt:lpwstr>Adobe InDesign CC 2017 (Macintosh)</vt:lpwstr>
  </property>
  <property fmtid="{D5CDD505-2E9C-101B-9397-08002B2CF9AE}" pid="4" name="LastSaved">
    <vt:filetime>2018-03-16T00:00:00Z</vt:filetime>
  </property>
</Properties>
</file>