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527CFA" w:rsidRPr="003C39BD" w:rsidTr="00D2073D">
        <w:tc>
          <w:tcPr>
            <w:tcW w:w="10800" w:type="dxa"/>
          </w:tcPr>
          <w:p w:rsidR="00527CFA" w:rsidRPr="003C39BD" w:rsidRDefault="00527CFA"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Dermatología</w:t>
            </w:r>
          </w:p>
        </w:tc>
      </w:tr>
    </w:tbl>
    <w:p w:rsidR="00527CFA"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527CFA" w:rsidRPr="00BA1E39" w:rsidRDefault="00527CFA" w:rsidP="00E17EE8">
      <w:pPr>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 xml:space="preserve">Un </w:t>
      </w:r>
      <w:r w:rsidRPr="00BA1E39">
        <w:rPr>
          <w:rFonts w:ascii="Arial Narrow" w:eastAsia="Arial Narrow" w:hAnsi="Arial Narrow" w:cs="Arial Narrow"/>
          <w:i/>
          <w:snapToGrid w:val="0"/>
          <w:color w:val="080C0C"/>
          <w:sz w:val="23"/>
          <w:szCs w:val="24"/>
        </w:rPr>
        <w:t xml:space="preserve">dermatólogo pediatra </w:t>
      </w:r>
      <w:r>
        <w:rPr>
          <w:rFonts w:ascii="Arial Narrow" w:eastAsia="Arial Narrow" w:hAnsi="Arial Narrow" w:cs="Arial Narrow"/>
          <w:snapToGrid w:val="0"/>
          <w:color w:val="080C0C"/>
          <w:sz w:val="23"/>
        </w:rPr>
        <w:t>es un médico de niños que también es experto en el diagnóstico y tratamiento de los problemas de la piel.</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527CFA" w:rsidRPr="00BA1E39" w:rsidRDefault="00527CFA"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527CFA" w:rsidRPr="00C7352A" w:rsidRDefault="00527CFA"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527CFA" w:rsidRPr="00BA1E39" w:rsidRDefault="00527CFA"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527CFA" w:rsidRPr="00C7352A" w:rsidRDefault="00527CFA"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527CFA" w:rsidRPr="00BA1E39" w:rsidRDefault="00527CFA"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527CFA" w:rsidRPr="00377179" w:rsidRDefault="00527CFA"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37717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527CFA" w:rsidRPr="00BA1E39" w:rsidRDefault="00527CFA"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al consultorio del dermatólogo pediatra para programar la cita de su bebé.</w:t>
      </w:r>
    </w:p>
    <w:p w:rsidR="00527CFA" w:rsidRPr="00BA1E39" w:rsidRDefault="00527CFA"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del consultorio del dermatólogo pediatra lo llamará para programar la cita de su bebé.</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80C0C"/>
          <w:sz w:val="23"/>
          <w:szCs w:val="24"/>
        </w:rPr>
        <w:tab/>
      </w:r>
      <w:r>
        <w:rPr>
          <w:rFonts w:ascii="Arial Narrow" w:eastAsia="Arial Narrow" w:hAnsi="Arial Narrow" w:cs="Arial Narrow"/>
          <w:snapToGrid w:val="0"/>
          <w:sz w:val="23"/>
        </w:rPr>
        <w:t>Todas las consultas de seguimiento con el dermatólogo pediatra son importantes, y son adicionales a las citas de control del niño sano que tenga con el proveedor de atención primaria del bebé.</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Lleve siempre a su bebé a futuros exámenes de la piel tal como se lo indique el dermatólogo pediatra.</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Cuando vaya a las consultas, lleve una lista de los medicamentos que toma actualmente el bebé, con las dosis y el horario en que le administró la última dosis o lleve los ungüentos que le aplica sobre la piel. Asegúrese de informarle al personal si necesita una reposición de la receta (</w:t>
      </w:r>
      <w:proofErr w:type="spellStart"/>
      <w:r>
        <w:rPr>
          <w:rFonts w:ascii="Arial Narrow" w:eastAsia="Arial Narrow" w:hAnsi="Arial Narrow" w:cs="Arial Narrow"/>
          <w:snapToGrid w:val="0"/>
          <w:color w:val="0A0C0C"/>
          <w:sz w:val="23"/>
        </w:rPr>
        <w:t>refill</w:t>
      </w:r>
      <w:proofErr w:type="spellEnd"/>
      <w:r>
        <w:rPr>
          <w:rFonts w:ascii="Arial Narrow" w:eastAsia="Arial Narrow" w:hAnsi="Arial Narrow" w:cs="Arial Narrow"/>
          <w:snapToGrid w:val="0"/>
          <w:color w:val="0A0C0C"/>
          <w:sz w:val="23"/>
        </w:rPr>
        <w:t>).</w:t>
      </w:r>
    </w:p>
    <w:p w:rsidR="00527CFA" w:rsidRPr="00BA1E39" w:rsidRDefault="00527CFA"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527CFA" w:rsidRPr="00BA1E39" w:rsidRDefault="00527CFA" w:rsidP="00E17EE8">
      <w:pPr>
        <w:adjustRightInd w:val="0"/>
        <w:snapToGrid w:val="0"/>
        <w:spacing w:after="0" w:line="264" w:lineRule="auto"/>
        <w:rPr>
          <w:rFonts w:ascii="Arial Narrow" w:eastAsia="Arial Narrow" w:hAnsi="Arial Narrow" w:cs="Arial Narrow"/>
          <w:snapToGrid w:val="0"/>
          <w:sz w:val="23"/>
          <w:szCs w:val="24"/>
        </w:rPr>
      </w:pP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527CFA" w:rsidRPr="004E1D27" w:rsidRDefault="00527CFA"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527CFA" w:rsidRPr="004E1D27" w:rsidRDefault="000201A6"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527CFA">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527CFA" w:rsidRDefault="00527CFA" w:rsidP="00E17EE8">
      <w:pPr>
        <w:spacing w:line="252" w:lineRule="auto"/>
        <w:rPr>
          <w:rFonts w:ascii="Arial Narrow" w:eastAsia="Arial Narrow" w:hAnsi="Arial Narrow" w:cs="Arial Narrow"/>
          <w:snapToGrid w:val="0"/>
          <w:sz w:val="23"/>
          <w:szCs w:val="24"/>
        </w:rPr>
      </w:pPr>
    </w:p>
    <w:sectPr w:rsidR="00527CFA" w:rsidSect="00023447">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A6" w:rsidRDefault="000201A6" w:rsidP="000201A6">
    <w:pPr>
      <w:pStyle w:val="Header"/>
    </w:pPr>
    <w:r>
      <w:rPr>
        <w:noProof/>
      </w:rPr>
      <mc:AlternateContent>
        <mc:Choice Requires="wpg">
          <w:drawing>
            <wp:anchor distT="0" distB="0" distL="114300" distR="114300" simplePos="0" relativeHeight="251659776" behindDoc="1" locked="0" layoutInCell="1" allowOverlap="1" wp14:anchorId="3A38B281" wp14:editId="2C24E1EC">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76E301" id="Group 1128" o:spid="_x0000_s1026" style="position:absolute;margin-left:36.35pt;margin-top:24.95pt;width:135.05pt;height:30.9pt;z-index:-251656704;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p w:rsidR="000201A6" w:rsidRDefault="000201A6" w:rsidP="000201A6"/>
  <w:p w:rsidR="000201A6" w:rsidRDefault="000201A6" w:rsidP="000201A6">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57F3B" w:rsidRDefault="00457F3B" w:rsidP="00FD0831">
    <w:pPr>
      <w:pStyle w:val="Footer"/>
      <w:adjustRightInd w:val="0"/>
      <w:snapToGrid w:val="0"/>
      <w:rPr>
        <w:sz w:val="14"/>
        <w:szCs w:val="14"/>
        <w:lang w:eastAsia="zh-CN"/>
      </w:rPr>
    </w:pPr>
  </w:p>
  <w:tbl>
    <w:tblPr>
      <w:tblStyle w:val="TableGrid"/>
      <w:tblW w:w="0" w:type="auto"/>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457F3B" w:rsidRPr="00DE1BD0" w:rsidTr="00143633">
      <w:trPr>
        <w:trHeight w:val="70"/>
      </w:trPr>
      <w:tc>
        <w:tcPr>
          <w:tcW w:w="10800" w:type="dxa"/>
          <w:shd w:val="clear" w:color="auto" w:fill="auto"/>
          <w:vAlign w:val="center"/>
        </w:tcPr>
        <w:p w:rsidR="00457F3B" w:rsidRPr="001B0094" w:rsidRDefault="00457F3B" w:rsidP="00143633">
          <w:pPr>
            <w:adjustRightInd w:val="0"/>
            <w:snapToGrid w:val="0"/>
            <w:jc w:val="right"/>
            <w:rPr>
              <w:rFonts w:ascii="Arial" w:eastAsia="Impact" w:hAnsi="Arial" w:cs="Arial"/>
              <w:color w:val="B2D03F"/>
              <w:sz w:val="6"/>
              <w:szCs w:val="6"/>
            </w:rPr>
          </w:pPr>
        </w:p>
      </w:tc>
    </w:tr>
  </w:tbl>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30FC0D8B" wp14:editId="50A066A9">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201A6"/>
    <w:rsid w:val="00023447"/>
    <w:rsid w:val="00024022"/>
    <w:rsid w:val="00032F74"/>
    <w:rsid w:val="00056E9F"/>
    <w:rsid w:val="000618D7"/>
    <w:rsid w:val="00075795"/>
    <w:rsid w:val="000A6C29"/>
    <w:rsid w:val="000F58DC"/>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73255"/>
    <w:rsid w:val="00377179"/>
    <w:rsid w:val="00393719"/>
    <w:rsid w:val="00395F7D"/>
    <w:rsid w:val="003B497C"/>
    <w:rsid w:val="003C31D2"/>
    <w:rsid w:val="003C39BD"/>
    <w:rsid w:val="003E46F6"/>
    <w:rsid w:val="004059A3"/>
    <w:rsid w:val="0041588E"/>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C31AC"/>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E5680"/>
    <w:rsid w:val="00EF3D13"/>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5:docId w15:val="{6372A27D-4F2B-4340-9CE8-911E81A8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2018-05-02T17:12:00Z</dcterms:created>
  <dcterms:modified xsi:type="dcterms:W3CDTF">2018-05-02T17:12:00Z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