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23" w:type="dxa"/>
        <w:tblInd w:w="100" w:type="dxa"/>
        <w:tblLayout w:type="fixed"/>
        <w:tblCellMar>
          <w:left w:w="0" w:type="dxa"/>
          <w:right w:w="0" w:type="dxa"/>
        </w:tblCellMar>
        <w:tblLook w:val="01E0"/>
      </w:tblPr>
      <w:tblGrid>
        <w:gridCol w:w="728"/>
        <w:gridCol w:w="728"/>
        <w:gridCol w:w="728"/>
        <w:gridCol w:w="728"/>
      </w:tblGrid>
      <w:tr w:rsidR="00CF4B83">
        <w:trPr>
          <w:trHeight w:val="551"/>
          <w:tblCellSpacing w:w="23" w:type="dxa"/>
        </w:trPr>
        <w:tc>
          <w:tcPr>
            <w:tcW w:w="659" w:type="dxa"/>
            <w:tcBorders>
              <w:right w:val="nil"/>
            </w:tcBorders>
            <w:shd w:val="clear" w:color="auto" w:fill="00539B"/>
          </w:tcPr>
          <w:p w:rsidR="00CF4B83" w:rsidRDefault="00CF4B83">
            <w:pPr>
              <w:pStyle w:val="TableParagraph"/>
              <w:rPr>
                <w:sz w:val="24"/>
              </w:rPr>
            </w:pPr>
          </w:p>
        </w:tc>
        <w:tc>
          <w:tcPr>
            <w:tcW w:w="682" w:type="dxa"/>
            <w:tcBorders>
              <w:left w:val="nil"/>
              <w:right w:val="nil"/>
            </w:tcBorders>
            <w:shd w:val="clear" w:color="auto" w:fill="FCE444"/>
          </w:tcPr>
          <w:p w:rsidR="00CF4B83" w:rsidRDefault="00CF4B83">
            <w:pPr>
              <w:pStyle w:val="TableParagraph"/>
              <w:rPr>
                <w:sz w:val="24"/>
              </w:rPr>
            </w:pPr>
          </w:p>
        </w:tc>
        <w:tc>
          <w:tcPr>
            <w:tcW w:w="682" w:type="dxa"/>
            <w:tcBorders>
              <w:left w:val="nil"/>
              <w:right w:val="nil"/>
            </w:tcBorders>
            <w:shd w:val="clear" w:color="auto" w:fill="00B1B0"/>
          </w:tcPr>
          <w:p w:rsidR="00CF4B83" w:rsidRDefault="00CF4B83">
            <w:pPr>
              <w:pStyle w:val="TableParagraph"/>
              <w:rPr>
                <w:sz w:val="24"/>
              </w:rPr>
            </w:pPr>
          </w:p>
        </w:tc>
        <w:tc>
          <w:tcPr>
            <w:tcW w:w="659" w:type="dxa"/>
            <w:tcBorders>
              <w:left w:val="nil"/>
            </w:tcBorders>
            <w:shd w:val="clear" w:color="auto" w:fill="FF671B"/>
          </w:tcPr>
          <w:p w:rsidR="00CF4B83" w:rsidRDefault="00CF4B83">
            <w:pPr>
              <w:pStyle w:val="TableParagraph"/>
              <w:rPr>
                <w:sz w:val="24"/>
              </w:rPr>
            </w:pPr>
          </w:p>
        </w:tc>
      </w:tr>
    </w:tbl>
    <w:p w:rsidR="00CF4B83" w:rsidRDefault="00CF4B83">
      <w:pPr>
        <w:pStyle w:val="BodyText"/>
        <w:spacing w:before="4"/>
        <w:ind w:left="0"/>
        <w:rPr>
          <w:rFonts w:ascii="Times New Roman" w:hAnsi="Times New Roman"/>
          <w:sz w:val="6"/>
        </w:rPr>
      </w:pPr>
    </w:p>
    <w:p w:rsidR="00CF4B83" w:rsidRDefault="005955E1">
      <w:pPr>
        <w:spacing w:before="20"/>
        <w:ind w:left="100"/>
        <w:rPr>
          <w:rFonts w:ascii="Impact LT Std" w:hAnsi="Impact LT Std"/>
          <w:sz w:val="40"/>
        </w:rPr>
      </w:pPr>
      <w:r>
        <w:rPr>
          <w:rFonts w:ascii="Impact LT Std" w:hAnsi="Impact LT Std"/>
          <w:color w:val="00B1B0"/>
          <w:sz w:val="40"/>
        </w:rPr>
        <w:t>Microcefalia congénita: información para los padres</w:t>
      </w:r>
    </w:p>
    <w:p w:rsidR="00CF4B83" w:rsidRDefault="00CF4B83">
      <w:pPr>
        <w:rPr>
          <w:rFonts w:ascii="Impact LT Std" w:hAnsi="Impact LT Std"/>
          <w:sz w:val="40"/>
        </w:rPr>
        <w:sectPr w:rsidR="00CF4B83">
          <w:footerReference w:type="default" r:id="rId7"/>
          <w:type w:val="continuous"/>
          <w:pgSz w:w="12240" w:h="15840"/>
          <w:pgMar w:top="840" w:right="740" w:bottom="920" w:left="740" w:header="720" w:footer="726" w:gutter="0"/>
          <w:pgNumType w:start="255"/>
          <w:cols w:space="720"/>
        </w:sectPr>
      </w:pPr>
    </w:p>
    <w:p w:rsidR="00CF4B83" w:rsidRPr="000522FB" w:rsidRDefault="005955E1" w:rsidP="00CA4F59">
      <w:pPr>
        <w:pStyle w:val="BodyText"/>
        <w:spacing w:before="92" w:line="213" w:lineRule="auto"/>
        <w:rPr>
          <w:rFonts w:ascii="Times New Roman" w:hAnsi="Times New Roman" w:cs="Times New Roman"/>
        </w:rPr>
      </w:pPr>
      <w:r>
        <w:rPr>
          <w:rFonts w:ascii="Times New Roman" w:hAnsi="Times New Roman" w:cs="Times New Roman"/>
        </w:rPr>
        <w:lastRenderedPageBreak/>
        <w:t>La microcefalia congénita es una afección poco frecuente en la cual la cabeza del bebé no crece como se esperaba en el interior del útero. Durante el embarazo, la cabeza del feto aumenta de tamaño porque le está creciendo el cerebro. Por lo tanto, cuando un bebé tiene la cabeza más pequeña de lo que se espera, el problema es que tal vez el cerebro no esté creciendo como debería. Esta afección suele desarrollarse con más frecuencia en el primer trimestre del embarazo. La microcefalia también se puede desarrollar después del nacimiento (microcefalia adquirida) y se identifica en las citas de control del niño sano. En Estados Unidos, alrededor de cinco de cada 10,000 bebés tienen microcefalia.</w:t>
      </w:r>
    </w:p>
    <w:p w:rsidR="00CF4B83" w:rsidRPr="000522FB" w:rsidRDefault="00CF4B83">
      <w:pPr>
        <w:pStyle w:val="BodyText"/>
        <w:spacing w:before="6"/>
        <w:ind w:left="0"/>
        <w:rPr>
          <w:rFonts w:ascii="Times New Roman" w:hAnsi="Times New Roman" w:cs="Times New Roman"/>
          <w:sz w:val="21"/>
        </w:rPr>
      </w:pPr>
    </w:p>
    <w:p w:rsidR="00CF4B83" w:rsidRPr="000522FB" w:rsidRDefault="005955E1" w:rsidP="00CA4F59">
      <w:pPr>
        <w:pStyle w:val="BodyText"/>
        <w:spacing w:before="1" w:line="213" w:lineRule="auto"/>
        <w:rPr>
          <w:rFonts w:ascii="Times New Roman" w:hAnsi="Times New Roman" w:cs="Times New Roman"/>
        </w:rPr>
      </w:pPr>
      <w:r>
        <w:rPr>
          <w:rFonts w:ascii="Times New Roman" w:hAnsi="Times New Roman" w:cs="Times New Roman"/>
        </w:rPr>
        <w:t>La causa exacta de la microcefalia no siempre queda clara, pero puede desarrollarse por muchos motivos diferentes. La microcefalia puede ser el resultado de una infección vírica que la madre tuvo durante el embarazo (en particular durante los primeros meses de embarazo). Otras causas pueden ser exposición a la radiación; trastornos metabólicos como la fenilcetonuria materna; exposición a químicos tóxicos, alcohol o drogas, en particular en el primer trimestre; afecciones genéticas; y nutrición insuficiente durante el embarazo. Otras causas pueden ser inflamación, una interrupción de la circulación de sangre y oxígeno en el cerebro del bebé durante el período fundamental de desarrollo, y traumatismo durante el parto. En los últimos años, en algunas investigaciones se ha demostrado que los bebés de madres que se infectaron con el virus del Zika durante el embarazo corren riesgo de desarrollar microcefalia u otros trastornos graves del cerebro y del sistema nervioso.</w:t>
      </w:r>
    </w:p>
    <w:p w:rsidR="00CF4B83" w:rsidRPr="000522FB" w:rsidRDefault="00CF4B83">
      <w:pPr>
        <w:pStyle w:val="BodyText"/>
        <w:spacing w:before="6"/>
        <w:ind w:left="0"/>
        <w:rPr>
          <w:rFonts w:ascii="Times New Roman" w:hAnsi="Times New Roman" w:cs="Times New Roman"/>
          <w:sz w:val="21"/>
        </w:rPr>
      </w:pPr>
    </w:p>
    <w:p w:rsidR="00CF4B83" w:rsidRPr="000522FB" w:rsidRDefault="005955E1" w:rsidP="00CA4F59">
      <w:pPr>
        <w:pStyle w:val="BodyText"/>
        <w:spacing w:line="213" w:lineRule="auto"/>
        <w:ind w:right="397"/>
        <w:rPr>
          <w:rFonts w:ascii="Times New Roman" w:hAnsi="Times New Roman" w:cs="Times New Roman"/>
        </w:rPr>
      </w:pPr>
      <w:r>
        <w:rPr>
          <w:rFonts w:ascii="Times New Roman" w:hAnsi="Times New Roman" w:cs="Times New Roman"/>
        </w:rPr>
        <w:t>La microcefalia puede ser leve o grave. Si es grave, la microcefalia puede estar asociada a otros problemas de por vida, como por ejemplo:</w:t>
      </w:r>
    </w:p>
    <w:p w:rsidR="00CF4B83" w:rsidRPr="000522FB" w:rsidRDefault="005955E1">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convulsiones;</w:t>
      </w:r>
    </w:p>
    <w:p w:rsidR="00CF4B83" w:rsidRPr="000522FB" w:rsidRDefault="005955E1">
      <w:pPr>
        <w:pStyle w:val="ListParagraph"/>
        <w:numPr>
          <w:ilvl w:val="0"/>
          <w:numId w:val="1"/>
        </w:numPr>
        <w:tabs>
          <w:tab w:val="left" w:pos="340"/>
        </w:tabs>
        <w:rPr>
          <w:rFonts w:ascii="Times New Roman" w:hAnsi="Times New Roman" w:cs="Times New Roman"/>
          <w:sz w:val="24"/>
        </w:rPr>
      </w:pPr>
      <w:r>
        <w:rPr>
          <w:rFonts w:ascii="Times New Roman" w:hAnsi="Times New Roman" w:cs="Times New Roman"/>
          <w:sz w:val="24"/>
        </w:rPr>
        <w:t>retrasos en el desarrollo, como problemas en el habla;</w:t>
      </w:r>
    </w:p>
    <w:p w:rsidR="00CF4B83" w:rsidRPr="000522FB" w:rsidRDefault="005955E1">
      <w:pPr>
        <w:pStyle w:val="ListParagraph"/>
        <w:numPr>
          <w:ilvl w:val="0"/>
          <w:numId w:val="1"/>
        </w:numPr>
        <w:tabs>
          <w:tab w:val="left" w:pos="340"/>
        </w:tabs>
        <w:rPr>
          <w:rFonts w:ascii="Times New Roman" w:hAnsi="Times New Roman" w:cs="Times New Roman"/>
          <w:sz w:val="24"/>
        </w:rPr>
      </w:pPr>
      <w:r>
        <w:rPr>
          <w:rFonts w:ascii="Times New Roman" w:hAnsi="Times New Roman" w:cs="Times New Roman"/>
          <w:sz w:val="24"/>
        </w:rPr>
        <w:t>deficiencias intelectuales, como dificultades de aprendizaje;</w:t>
      </w:r>
    </w:p>
    <w:p w:rsidR="00CF4B83" w:rsidRPr="000522FB" w:rsidRDefault="005955E1">
      <w:pPr>
        <w:pStyle w:val="ListParagraph"/>
        <w:numPr>
          <w:ilvl w:val="0"/>
          <w:numId w:val="1"/>
        </w:numPr>
        <w:tabs>
          <w:tab w:val="left" w:pos="340"/>
        </w:tabs>
        <w:rPr>
          <w:rFonts w:ascii="Times New Roman" w:hAnsi="Times New Roman" w:cs="Times New Roman"/>
          <w:sz w:val="24"/>
        </w:rPr>
      </w:pPr>
      <w:r>
        <w:rPr>
          <w:rFonts w:ascii="Times New Roman" w:hAnsi="Times New Roman" w:cs="Times New Roman"/>
          <w:sz w:val="24"/>
        </w:rPr>
        <w:t>dificultades con el movimiento y el equilibrio;</w:t>
      </w:r>
    </w:p>
    <w:p w:rsidR="00CF4B83" w:rsidRPr="000522FB" w:rsidRDefault="005955E1">
      <w:pPr>
        <w:pStyle w:val="ListParagraph"/>
        <w:numPr>
          <w:ilvl w:val="0"/>
          <w:numId w:val="1"/>
        </w:numPr>
        <w:tabs>
          <w:tab w:val="left" w:pos="340"/>
        </w:tabs>
        <w:rPr>
          <w:rFonts w:ascii="Times New Roman" w:hAnsi="Times New Roman" w:cs="Times New Roman"/>
          <w:sz w:val="24"/>
        </w:rPr>
      </w:pPr>
      <w:r>
        <w:rPr>
          <w:rFonts w:ascii="Times New Roman" w:hAnsi="Times New Roman" w:cs="Times New Roman"/>
          <w:sz w:val="24"/>
        </w:rPr>
        <w:t>problemas para alimentarse, como dificultad para tragar;</w:t>
      </w:r>
    </w:p>
    <w:p w:rsidR="00CF4B83" w:rsidRPr="000522FB" w:rsidRDefault="005955E1">
      <w:pPr>
        <w:pStyle w:val="ListParagraph"/>
        <w:numPr>
          <w:ilvl w:val="0"/>
          <w:numId w:val="1"/>
        </w:numPr>
        <w:tabs>
          <w:tab w:val="left" w:pos="340"/>
        </w:tabs>
        <w:rPr>
          <w:rFonts w:ascii="Times New Roman" w:hAnsi="Times New Roman" w:cs="Times New Roman"/>
          <w:sz w:val="24"/>
        </w:rPr>
      </w:pPr>
      <w:r>
        <w:rPr>
          <w:rFonts w:ascii="Times New Roman" w:hAnsi="Times New Roman" w:cs="Times New Roman"/>
          <w:sz w:val="24"/>
        </w:rPr>
        <w:t>sordera;</w:t>
      </w:r>
    </w:p>
    <w:p w:rsidR="00CF4B83" w:rsidRPr="000522FB" w:rsidRDefault="005955E1">
      <w:pPr>
        <w:pStyle w:val="ListParagraph"/>
        <w:numPr>
          <w:ilvl w:val="0"/>
          <w:numId w:val="1"/>
        </w:numPr>
        <w:tabs>
          <w:tab w:val="left" w:pos="340"/>
        </w:tabs>
        <w:spacing w:line="318" w:lineRule="exact"/>
        <w:rPr>
          <w:rFonts w:ascii="Times New Roman" w:hAnsi="Times New Roman" w:cs="Times New Roman"/>
          <w:sz w:val="24"/>
        </w:rPr>
      </w:pPr>
      <w:r>
        <w:rPr>
          <w:rFonts w:ascii="Times New Roman" w:hAnsi="Times New Roman" w:cs="Times New Roman"/>
          <w:sz w:val="24"/>
        </w:rPr>
        <w:lastRenderedPageBreak/>
        <w:t>problemas de la vista.</w:t>
      </w:r>
    </w:p>
    <w:p w:rsidR="00CF4B83" w:rsidRPr="000522FB" w:rsidRDefault="005955E1" w:rsidP="000522FB">
      <w:pPr>
        <w:pStyle w:val="BodyText"/>
        <w:spacing w:before="92" w:line="213" w:lineRule="auto"/>
        <w:ind w:right="29"/>
        <w:rPr>
          <w:rFonts w:ascii="Times New Roman" w:hAnsi="Times New Roman" w:cs="Times New Roman"/>
        </w:rPr>
      </w:pPr>
      <w:r>
        <w:rPr>
          <w:rFonts w:ascii="Times New Roman" w:hAnsi="Times New Roman" w:cs="Times New Roman"/>
        </w:rPr>
        <w:t>Al observar a su bebé, su cabeza parece pequeña en relación con el resto del cuerpo. Esta sospecha se confirma al medir la circunferencia de la cabeza. En el mejor de los casos, esta medición se hace poco después del nacimiento. En algunos bebés con microcefalia, también es posible que note una pendiente hacia atrás en la frente.</w:t>
      </w:r>
    </w:p>
    <w:p w:rsidR="00CF4B83" w:rsidRPr="000522FB" w:rsidRDefault="00CF4B83">
      <w:pPr>
        <w:pStyle w:val="BodyText"/>
        <w:spacing w:before="7"/>
        <w:ind w:left="0"/>
        <w:rPr>
          <w:rFonts w:ascii="Times New Roman" w:hAnsi="Times New Roman" w:cs="Times New Roman"/>
          <w:sz w:val="21"/>
        </w:rPr>
      </w:pPr>
    </w:p>
    <w:p w:rsidR="00CF4B83" w:rsidRPr="000522FB" w:rsidRDefault="005955E1">
      <w:pPr>
        <w:pStyle w:val="BodyText"/>
        <w:spacing w:line="213" w:lineRule="auto"/>
        <w:ind w:right="29"/>
        <w:rPr>
          <w:rFonts w:ascii="Times New Roman" w:hAnsi="Times New Roman" w:cs="Times New Roman"/>
        </w:rPr>
      </w:pPr>
      <w:r>
        <w:rPr>
          <w:rFonts w:ascii="Times New Roman" w:hAnsi="Times New Roman" w:cs="Times New Roman"/>
        </w:rPr>
        <w:t>La microcefalia congénita se puede diagnosticar antes del nacimiento durante las evaluaciones con ultrasonido, en particular cuando el ultrasonido se realiza a fines del segundo trimestre o principios del tercero. A veces, la microcefalia se diagnostica después del parto, cuando el médico o el personal de enfermería especializado hacen el examen físico. Es posible que haya que realizarle una tomografía computada (TC) o una resonancia magnética nuclear (RMN) de la cabeza a su bebé para evaluar mejor el problema.</w:t>
      </w:r>
    </w:p>
    <w:p w:rsidR="00CF4B83" w:rsidRPr="000522FB" w:rsidRDefault="00CF4B83">
      <w:pPr>
        <w:pStyle w:val="BodyText"/>
        <w:spacing w:before="7"/>
        <w:ind w:left="0"/>
        <w:rPr>
          <w:rFonts w:ascii="Times New Roman" w:hAnsi="Times New Roman" w:cs="Times New Roman"/>
          <w:sz w:val="21"/>
        </w:rPr>
      </w:pPr>
    </w:p>
    <w:p w:rsidR="00CF4B83" w:rsidRPr="000522FB" w:rsidRDefault="005955E1">
      <w:pPr>
        <w:pStyle w:val="BodyText"/>
        <w:spacing w:line="213" w:lineRule="auto"/>
        <w:ind w:right="82"/>
        <w:rPr>
          <w:rFonts w:ascii="Times New Roman" w:hAnsi="Times New Roman" w:cs="Times New Roman"/>
        </w:rPr>
      </w:pPr>
      <w:r>
        <w:rPr>
          <w:rFonts w:ascii="Times New Roman" w:hAnsi="Times New Roman" w:cs="Times New Roman"/>
        </w:rPr>
        <w:t>Según los factores de riesgo de su bebé, tal vez se soliciten más pruebas. Por ejemplo, si se sospecha que la causa es una infección vírica, se extraerá sangre para confirmarlo o descartarlo.</w:t>
      </w:r>
    </w:p>
    <w:p w:rsidR="00CF4B83" w:rsidRPr="000522FB" w:rsidRDefault="00CF4B83">
      <w:pPr>
        <w:pStyle w:val="BodyText"/>
        <w:spacing w:before="7"/>
        <w:ind w:left="0"/>
        <w:rPr>
          <w:rFonts w:ascii="Times New Roman" w:hAnsi="Times New Roman" w:cs="Times New Roman"/>
          <w:sz w:val="21"/>
        </w:rPr>
      </w:pPr>
    </w:p>
    <w:p w:rsidR="00CF4B83" w:rsidRPr="000522FB" w:rsidRDefault="005955E1" w:rsidP="000522FB">
      <w:pPr>
        <w:pStyle w:val="BodyText"/>
        <w:spacing w:line="213" w:lineRule="auto"/>
        <w:ind w:right="606"/>
        <w:rPr>
          <w:rFonts w:ascii="Times New Roman" w:hAnsi="Times New Roman" w:cs="Times New Roman"/>
        </w:rPr>
      </w:pPr>
      <w:r>
        <w:rPr>
          <w:rFonts w:ascii="Times New Roman" w:hAnsi="Times New Roman" w:cs="Times New Roman"/>
        </w:rPr>
        <w:t>La microcefalia es una afección de por vida y, actualmente, no hay tratamientos disponibles. Dado que los efectos de la microcefalia pueden ser leves o graves, cada bebé tiene un plan de atención diferente. Los programas de intervención temprana que incluyen terapias para el habla, físicas y ocupacionales son los más útiles para estos niños.</w:t>
      </w:r>
    </w:p>
    <w:p w:rsidR="00CF4B83" w:rsidRPr="000522FB" w:rsidRDefault="00CF4B83">
      <w:pPr>
        <w:pStyle w:val="BodyText"/>
        <w:spacing w:before="6"/>
        <w:ind w:left="0"/>
        <w:rPr>
          <w:rFonts w:ascii="Times New Roman" w:hAnsi="Times New Roman" w:cs="Times New Roman"/>
          <w:sz w:val="21"/>
        </w:rPr>
      </w:pPr>
    </w:p>
    <w:p w:rsidR="00CF4B83" w:rsidRPr="000522FB" w:rsidRDefault="005955E1">
      <w:pPr>
        <w:pStyle w:val="BodyText"/>
        <w:spacing w:line="213" w:lineRule="auto"/>
        <w:ind w:right="96"/>
        <w:rPr>
          <w:rFonts w:ascii="Times New Roman" w:hAnsi="Times New Roman" w:cs="Times New Roman"/>
        </w:rPr>
      </w:pPr>
      <w:r>
        <w:rPr>
          <w:rFonts w:ascii="Times New Roman" w:hAnsi="Times New Roman" w:cs="Times New Roman"/>
        </w:rPr>
        <w:t>Los bebés infectados con el virus del Zika antes del nacimiento deberán evaluarse íntegramente para detectar si tienen síndrome congénito por el virus del Zika. Este síndrome tiene cinco características singulares:</w:t>
      </w:r>
    </w:p>
    <w:p w:rsidR="00CF4B83" w:rsidRPr="000522FB" w:rsidRDefault="005955E1">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microcefalia grave;</w:t>
      </w:r>
    </w:p>
    <w:p w:rsidR="00CF4B83" w:rsidRPr="000522FB" w:rsidRDefault="005955E1">
      <w:pPr>
        <w:pStyle w:val="ListParagraph"/>
        <w:numPr>
          <w:ilvl w:val="0"/>
          <w:numId w:val="1"/>
        </w:numPr>
        <w:tabs>
          <w:tab w:val="left" w:pos="340"/>
        </w:tabs>
        <w:spacing w:before="12" w:line="213" w:lineRule="auto"/>
        <w:ind w:right="220"/>
        <w:rPr>
          <w:rFonts w:ascii="Times New Roman" w:hAnsi="Times New Roman" w:cs="Times New Roman"/>
          <w:sz w:val="24"/>
        </w:rPr>
      </w:pPr>
      <w:r>
        <w:rPr>
          <w:rFonts w:ascii="Times New Roman" w:hAnsi="Times New Roman" w:cs="Times New Roman"/>
          <w:sz w:val="24"/>
        </w:rPr>
        <w:t>disminución del tejido cerebral con un patrón específico de daño cerebral;</w:t>
      </w:r>
    </w:p>
    <w:p w:rsidR="00CF4B83" w:rsidRPr="000522FB" w:rsidRDefault="005955E1">
      <w:pPr>
        <w:pStyle w:val="ListParagraph"/>
        <w:numPr>
          <w:ilvl w:val="0"/>
          <w:numId w:val="1"/>
        </w:numPr>
        <w:tabs>
          <w:tab w:val="left" w:pos="340"/>
        </w:tabs>
        <w:spacing w:line="289" w:lineRule="exact"/>
        <w:rPr>
          <w:rFonts w:ascii="Times New Roman" w:hAnsi="Times New Roman" w:cs="Times New Roman"/>
          <w:sz w:val="24"/>
        </w:rPr>
      </w:pPr>
      <w:r>
        <w:rPr>
          <w:rFonts w:ascii="Times New Roman" w:hAnsi="Times New Roman" w:cs="Times New Roman"/>
          <w:sz w:val="24"/>
        </w:rPr>
        <w:t>daño en la parte posterior del ojo;</w:t>
      </w:r>
    </w:p>
    <w:p w:rsidR="00CF4B83" w:rsidRPr="000522FB" w:rsidRDefault="005955E1">
      <w:pPr>
        <w:pStyle w:val="ListParagraph"/>
        <w:numPr>
          <w:ilvl w:val="0"/>
          <w:numId w:val="1"/>
        </w:numPr>
        <w:tabs>
          <w:tab w:val="left" w:pos="340"/>
        </w:tabs>
        <w:spacing w:before="12" w:line="213" w:lineRule="auto"/>
        <w:ind w:right="140"/>
        <w:rPr>
          <w:rFonts w:ascii="Times New Roman" w:hAnsi="Times New Roman" w:cs="Times New Roman"/>
          <w:sz w:val="24"/>
        </w:rPr>
      </w:pPr>
      <w:r>
        <w:rPr>
          <w:rFonts w:ascii="Times New Roman" w:hAnsi="Times New Roman" w:cs="Times New Roman"/>
          <w:sz w:val="24"/>
        </w:rPr>
        <w:t>contracturas congénitas (una afección que acorta y/o tensiona los músculos y tendones de los brazos y las piernas, lo cual causa deformidad);</w:t>
      </w:r>
    </w:p>
    <w:p w:rsidR="00CF4B83" w:rsidRPr="000522FB" w:rsidRDefault="005955E1">
      <w:pPr>
        <w:pStyle w:val="ListParagraph"/>
        <w:numPr>
          <w:ilvl w:val="0"/>
          <w:numId w:val="1"/>
        </w:numPr>
        <w:tabs>
          <w:tab w:val="left" w:pos="340"/>
        </w:tabs>
        <w:spacing w:before="1" w:line="213" w:lineRule="auto"/>
        <w:ind w:right="366"/>
        <w:rPr>
          <w:rFonts w:ascii="Times New Roman" w:hAnsi="Times New Roman" w:cs="Times New Roman"/>
          <w:sz w:val="24"/>
        </w:rPr>
      </w:pPr>
      <w:r>
        <w:rPr>
          <w:rFonts w:ascii="Times New Roman" w:hAnsi="Times New Roman" w:cs="Times New Roman"/>
          <w:sz w:val="24"/>
        </w:rPr>
        <w:t>aumento del tono muscular que limita el movimiento del cuerpo después del nacimiento.</w:t>
      </w:r>
    </w:p>
    <w:p w:rsidR="00CF4B83" w:rsidRPr="000522FB" w:rsidRDefault="00CF4B83">
      <w:pPr>
        <w:spacing w:line="213" w:lineRule="auto"/>
        <w:rPr>
          <w:rFonts w:ascii="Times New Roman" w:hAnsi="Times New Roman" w:cs="Times New Roman"/>
          <w:sz w:val="24"/>
        </w:rPr>
        <w:sectPr w:rsidR="00CF4B83" w:rsidRPr="000522FB">
          <w:type w:val="continuous"/>
          <w:pgSz w:w="12240" w:h="15840"/>
          <w:pgMar w:top="840" w:right="740" w:bottom="920" w:left="740" w:header="720" w:footer="720" w:gutter="0"/>
          <w:cols w:num="2" w:space="720" w:equalWidth="0">
            <w:col w:w="5177" w:space="343"/>
            <w:col w:w="5240"/>
          </w:cols>
        </w:sectPr>
      </w:pPr>
    </w:p>
    <w:tbl>
      <w:tblPr>
        <w:tblW w:w="0" w:type="auto"/>
        <w:tblCellSpacing w:w="23" w:type="dxa"/>
        <w:tblInd w:w="100" w:type="dxa"/>
        <w:tblLayout w:type="fixed"/>
        <w:tblCellMar>
          <w:left w:w="0" w:type="dxa"/>
          <w:right w:w="0" w:type="dxa"/>
        </w:tblCellMar>
        <w:tblLook w:val="01E0"/>
      </w:tblPr>
      <w:tblGrid>
        <w:gridCol w:w="728"/>
        <w:gridCol w:w="728"/>
        <w:gridCol w:w="728"/>
        <w:gridCol w:w="728"/>
      </w:tblGrid>
      <w:tr w:rsidR="00CF4B83" w:rsidRPr="000522FB">
        <w:trPr>
          <w:trHeight w:val="551"/>
          <w:tblCellSpacing w:w="23" w:type="dxa"/>
        </w:trPr>
        <w:tc>
          <w:tcPr>
            <w:tcW w:w="659" w:type="dxa"/>
            <w:tcBorders>
              <w:right w:val="nil"/>
            </w:tcBorders>
            <w:shd w:val="clear" w:color="auto" w:fill="00539B"/>
          </w:tcPr>
          <w:p w:rsidR="00CF4B83" w:rsidRPr="000522FB" w:rsidRDefault="00CF4B83">
            <w:pPr>
              <w:pStyle w:val="TableParagraph"/>
            </w:pPr>
          </w:p>
        </w:tc>
        <w:tc>
          <w:tcPr>
            <w:tcW w:w="682" w:type="dxa"/>
            <w:tcBorders>
              <w:left w:val="nil"/>
              <w:right w:val="nil"/>
            </w:tcBorders>
            <w:shd w:val="clear" w:color="auto" w:fill="FCE444"/>
          </w:tcPr>
          <w:p w:rsidR="00CF4B83" w:rsidRPr="000522FB" w:rsidRDefault="00CF4B83">
            <w:pPr>
              <w:pStyle w:val="TableParagraph"/>
            </w:pPr>
          </w:p>
        </w:tc>
        <w:tc>
          <w:tcPr>
            <w:tcW w:w="682" w:type="dxa"/>
            <w:tcBorders>
              <w:left w:val="nil"/>
              <w:right w:val="nil"/>
            </w:tcBorders>
            <w:shd w:val="clear" w:color="auto" w:fill="00B1B0"/>
          </w:tcPr>
          <w:p w:rsidR="00CF4B83" w:rsidRPr="000522FB" w:rsidRDefault="00CF4B83">
            <w:pPr>
              <w:pStyle w:val="TableParagraph"/>
            </w:pPr>
          </w:p>
        </w:tc>
        <w:tc>
          <w:tcPr>
            <w:tcW w:w="659" w:type="dxa"/>
            <w:tcBorders>
              <w:left w:val="nil"/>
            </w:tcBorders>
            <w:shd w:val="clear" w:color="auto" w:fill="FF671B"/>
          </w:tcPr>
          <w:p w:rsidR="00CF4B83" w:rsidRPr="000522FB" w:rsidRDefault="00CF4B83">
            <w:pPr>
              <w:pStyle w:val="TableParagraph"/>
            </w:pPr>
          </w:p>
        </w:tc>
      </w:tr>
    </w:tbl>
    <w:p w:rsidR="00CF4B83" w:rsidRPr="000522FB" w:rsidRDefault="00CF4B83">
      <w:pPr>
        <w:pStyle w:val="BodyText"/>
        <w:spacing w:before="8"/>
        <w:ind w:left="0"/>
        <w:rPr>
          <w:rFonts w:ascii="Times New Roman" w:hAnsi="Times New Roman" w:cs="Times New Roman"/>
          <w:sz w:val="7"/>
        </w:rPr>
      </w:pPr>
    </w:p>
    <w:p w:rsidR="00CF4B83" w:rsidRPr="000522FB" w:rsidRDefault="005955E1">
      <w:pPr>
        <w:pStyle w:val="BodyText"/>
        <w:spacing w:before="83" w:line="213" w:lineRule="auto"/>
        <w:ind w:right="5603"/>
        <w:rPr>
          <w:rFonts w:ascii="Times New Roman" w:hAnsi="Times New Roman" w:cs="Times New Roman"/>
        </w:rPr>
      </w:pPr>
      <w:r>
        <w:rPr>
          <w:rFonts w:ascii="Times New Roman" w:hAnsi="Times New Roman" w:cs="Times New Roman"/>
        </w:rPr>
        <w:t>Si su bebé tuvo esta infección, es posible que también tenga otras anomalías cerebrales. A causa de las consecuencias permanentes de la microcefalia, es muy importante que su bebé asista a las consultas periódicas de control del niño sano con su proveedor de atención primaria o pediátrica.</w:t>
      </w:r>
    </w:p>
    <w:sectPr w:rsidR="00CF4B83" w:rsidRPr="000522FB" w:rsidSect="00BF4F35">
      <w:pgSz w:w="12240" w:h="15840"/>
      <w:pgMar w:top="840" w:right="740" w:bottom="920" w:left="740" w:header="0" w:footer="7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77D" w:rsidRDefault="009A277D">
      <w:r>
        <w:separator/>
      </w:r>
    </w:p>
  </w:endnote>
  <w:endnote w:type="continuationSeparator" w:id="0">
    <w:p w:rsidR="009A277D" w:rsidRDefault="009A277D">
      <w:r>
        <w:continuationSeparator/>
      </w:r>
    </w:p>
  </w:endnote>
</w:endnotes>
</file>

<file path=word/fontTable.xml><?xml version="1.0" encoding="utf-8"?>
<w:fonts xmlns:r="http://schemas.openxmlformats.org/officeDocument/2006/relationships" xmlns:w="http://schemas.openxmlformats.org/wordprocessingml/2006/main">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Impact LT Std">
    <w:panose1 w:val="00000000000000000000"/>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83" w:rsidRPr="001012E9" w:rsidRDefault="00FE16BC" w:rsidP="001012E9">
    <w:pPr>
      <w:spacing w:line="265" w:lineRule="exact"/>
      <w:ind w:left="20"/>
      <w:jc w:val="center"/>
      <w:rPr>
        <w:rFonts w:ascii="UniversLTStd-LightCnObl" w:hAnsi="UniversLTStd-LightCnObl"/>
        <w:i/>
        <w:sz w:val="20"/>
        <w:lang w:val="en-US"/>
      </w:rPr>
    </w:pPr>
    <w:r>
      <w:rPr>
        <w:noProof/>
        <w:sz w:val="24"/>
        <w:lang w:val="en-US" w:eastAsia="zh-CN" w:bidi="ar-SA"/>
      </w:rPr>
      <w:pict>
        <v:shapetype id="_x0000_t202" coordsize="21600,21600" o:spt="202" path="m,l,21600r21600,l21600,xe">
          <v:stroke joinstyle="miter"/>
          <v:path gradientshapeok="t" o:connecttype="rect"/>
        </v:shapetype>
        <v:shape id="Text Box 1" o:spid="_x0000_s6147" type="#_x0000_t202" style="position:absolute;left:0;text-align:left;margin-left:225pt;margin-top:750.7pt;width:204.9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FE16BC" w:rsidRDefault="00FE16BC" w:rsidP="00FE16BC">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Association</w:t>
                </w:r>
                <w:proofErr w:type="spellEnd"/>
                <w:r>
                  <w:rPr>
                    <w:rFonts w:ascii="UniversLTStd-LightCnObl" w:hAnsi="UniversLTStd-LightCnObl"/>
                    <w:i/>
                    <w:color w:val="00539B"/>
                    <w:sz w:val="20"/>
                  </w:rPr>
                  <w:t xml:space="preserve"> of Neonatal Nurses</w:t>
                </w:r>
              </w:p>
            </w:txbxContent>
          </v:textbox>
          <w10:wrap anchorx="page" anchory="page"/>
        </v:shape>
      </w:pict>
    </w:r>
    <w:r w:rsidR="00755F7A" w:rsidRPr="00755F7A">
      <w:rPr>
        <w:sz w:val="24"/>
      </w:rPr>
      <w:pict>
        <v:line id="Line 5" o:spid="_x0000_s6146" style="position:absolute;left:0;text-align:left;z-index:-251658752;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" strokecolor="#00539b" strokeweight="1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77D" w:rsidRDefault="009A277D">
      <w:r>
        <w:separator/>
      </w:r>
    </w:p>
  </w:footnote>
  <w:footnote w:type="continuationSeparator" w:id="0">
    <w:p w:rsidR="009A277D" w:rsidRDefault="009A2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5140F"/>
    <w:multiLevelType w:val="hybridMultilevel"/>
    <w:tmpl w:val="59929B52"/>
    <w:lvl w:ilvl="0" w:tplc="0F1295D0">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E2C2C774">
      <w:numFmt w:val="bullet"/>
      <w:lvlText w:val="•"/>
      <w:lvlJc w:val="left"/>
      <w:pPr>
        <w:ind w:left="823" w:hanging="240"/>
      </w:pPr>
      <w:rPr>
        <w:rFonts w:hint="default"/>
        <w:lang w:val="es-US" w:eastAsia="en-US" w:bidi="en-US"/>
      </w:rPr>
    </w:lvl>
    <w:lvl w:ilvl="2" w:tplc="4AE6BE06">
      <w:numFmt w:val="bullet"/>
      <w:lvlText w:val="•"/>
      <w:lvlJc w:val="left"/>
      <w:pPr>
        <w:ind w:left="1307" w:hanging="240"/>
      </w:pPr>
      <w:rPr>
        <w:rFonts w:hint="default"/>
        <w:lang w:val="es-US" w:eastAsia="en-US" w:bidi="en-US"/>
      </w:rPr>
    </w:lvl>
    <w:lvl w:ilvl="3" w:tplc="9A401FC6">
      <w:numFmt w:val="bullet"/>
      <w:lvlText w:val="•"/>
      <w:lvlJc w:val="left"/>
      <w:pPr>
        <w:ind w:left="1790" w:hanging="240"/>
      </w:pPr>
      <w:rPr>
        <w:rFonts w:hint="default"/>
        <w:lang w:val="es-US" w:eastAsia="en-US" w:bidi="en-US"/>
      </w:rPr>
    </w:lvl>
    <w:lvl w:ilvl="4" w:tplc="3CCA7EA8">
      <w:numFmt w:val="bullet"/>
      <w:lvlText w:val="•"/>
      <w:lvlJc w:val="left"/>
      <w:pPr>
        <w:ind w:left="2274" w:hanging="240"/>
      </w:pPr>
      <w:rPr>
        <w:rFonts w:hint="default"/>
        <w:lang w:val="es-US" w:eastAsia="en-US" w:bidi="en-US"/>
      </w:rPr>
    </w:lvl>
    <w:lvl w:ilvl="5" w:tplc="58B0E942">
      <w:numFmt w:val="bullet"/>
      <w:lvlText w:val="•"/>
      <w:lvlJc w:val="left"/>
      <w:pPr>
        <w:ind w:left="2758" w:hanging="240"/>
      </w:pPr>
      <w:rPr>
        <w:rFonts w:hint="default"/>
        <w:lang w:val="es-US" w:eastAsia="en-US" w:bidi="en-US"/>
      </w:rPr>
    </w:lvl>
    <w:lvl w:ilvl="6" w:tplc="1966A628">
      <w:numFmt w:val="bullet"/>
      <w:lvlText w:val="•"/>
      <w:lvlJc w:val="left"/>
      <w:pPr>
        <w:ind w:left="3241" w:hanging="240"/>
      </w:pPr>
      <w:rPr>
        <w:rFonts w:hint="default"/>
        <w:lang w:val="es-US" w:eastAsia="en-US" w:bidi="en-US"/>
      </w:rPr>
    </w:lvl>
    <w:lvl w:ilvl="7" w:tplc="F3E2C474">
      <w:numFmt w:val="bullet"/>
      <w:lvlText w:val="•"/>
      <w:lvlJc w:val="left"/>
      <w:pPr>
        <w:ind w:left="3725" w:hanging="240"/>
      </w:pPr>
      <w:rPr>
        <w:rFonts w:hint="default"/>
        <w:lang w:val="es-US" w:eastAsia="en-US" w:bidi="en-US"/>
      </w:rPr>
    </w:lvl>
    <w:lvl w:ilvl="8" w:tplc="0CD807AA">
      <w:numFmt w:val="bullet"/>
      <w:lvlText w:val="•"/>
      <w:lvlJc w:val="left"/>
      <w:pPr>
        <w:ind w:left="4209" w:hanging="240"/>
      </w:pPr>
      <w:rPr>
        <w:rFonts w:hint="default"/>
        <w:lang w:val="es-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lTrailSpace/>
    <w:useFELayout/>
  </w:compat>
  <w:rsids>
    <w:rsidRoot w:val="00CF4B83"/>
    <w:rsid w:val="000522FB"/>
    <w:rsid w:val="001012E9"/>
    <w:rsid w:val="0043671E"/>
    <w:rsid w:val="005955E1"/>
    <w:rsid w:val="00755F7A"/>
    <w:rsid w:val="008A40DD"/>
    <w:rsid w:val="009A277D"/>
    <w:rsid w:val="00AE50AD"/>
    <w:rsid w:val="00BF4F35"/>
    <w:rsid w:val="00CA4F59"/>
    <w:rsid w:val="00CF4B83"/>
    <w:rsid w:val="00FE16B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4F35"/>
    <w:rPr>
      <w:rFonts w:ascii="UniversLTStd-LightCn" w:eastAsia="UniversLTStd-LightCn" w:hAnsi="UniversLTStd-LightCn" w:cs="UniversLTStd-LightC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4F35"/>
    <w:pPr>
      <w:ind w:left="100"/>
    </w:pPr>
    <w:rPr>
      <w:sz w:val="24"/>
      <w:szCs w:val="24"/>
    </w:rPr>
  </w:style>
  <w:style w:type="paragraph" w:styleId="ListParagraph">
    <w:name w:val="List Paragraph"/>
    <w:basedOn w:val="Normal"/>
    <w:uiPriority w:val="1"/>
    <w:qFormat/>
    <w:rsid w:val="00BF4F35"/>
    <w:pPr>
      <w:spacing w:line="300" w:lineRule="exact"/>
      <w:ind w:left="340" w:hanging="240"/>
    </w:pPr>
  </w:style>
  <w:style w:type="paragraph" w:customStyle="1" w:styleId="TableParagraph">
    <w:name w:val="Table Paragraph"/>
    <w:basedOn w:val="Normal"/>
    <w:uiPriority w:val="1"/>
    <w:qFormat/>
    <w:rsid w:val="00BF4F35"/>
    <w:rPr>
      <w:rFonts w:ascii="Times New Roman" w:eastAsia="Times New Roman" w:hAnsi="Times New Roman" w:cs="Times New Roman"/>
    </w:rPr>
  </w:style>
  <w:style w:type="paragraph" w:styleId="Header">
    <w:name w:val="header"/>
    <w:basedOn w:val="Normal"/>
    <w:link w:val="HeaderChar"/>
    <w:uiPriority w:val="99"/>
    <w:unhideWhenUsed/>
    <w:rsid w:val="000522FB"/>
    <w:pPr>
      <w:tabs>
        <w:tab w:val="center" w:pos="4680"/>
        <w:tab w:val="right" w:pos="9360"/>
      </w:tabs>
    </w:pPr>
  </w:style>
  <w:style w:type="character" w:customStyle="1" w:styleId="HeaderChar">
    <w:name w:val="Header Char"/>
    <w:basedOn w:val="DefaultParagraphFont"/>
    <w:link w:val="Header"/>
    <w:uiPriority w:val="99"/>
    <w:rsid w:val="000522FB"/>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0522FB"/>
    <w:pPr>
      <w:tabs>
        <w:tab w:val="center" w:pos="4680"/>
        <w:tab w:val="right" w:pos="9360"/>
      </w:tabs>
    </w:pPr>
  </w:style>
  <w:style w:type="character" w:customStyle="1" w:styleId="FooterChar">
    <w:name w:val="Footer Char"/>
    <w:basedOn w:val="DefaultParagraphFont"/>
    <w:link w:val="Footer"/>
    <w:uiPriority w:val="99"/>
    <w:rsid w:val="000522FB"/>
    <w:rPr>
      <w:rFonts w:ascii="UniversLTStd-LightCn" w:eastAsia="UniversLTStd-LightCn" w:hAnsi="UniversLTStd-LightCn" w:cs="UniversLTStd-LightCn"/>
      <w:lang w:val="es-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Andie Bernard</dc:creator>
  <cp:lastModifiedBy>lsun</cp:lastModifiedBy>
  <cp:revision>2</cp:revision>
  <dcterms:created xsi:type="dcterms:W3CDTF">2018-04-27T19:24:00Z</dcterms:created>
  <dcterms:modified xsi:type="dcterms:W3CDTF">2018-04-27T19:24:00Z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