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23" w:type="dxa"/>
        <w:tblInd w:w="120" w:type="dxa"/>
        <w:tblLayout w:type="fixed"/>
        <w:tblCellMar>
          <w:left w:w="0" w:type="dxa"/>
          <w:right w:w="0" w:type="dxa"/>
        </w:tblCellMar>
        <w:tblLook w:val="01E0" w:firstRow="1" w:lastRow="1" w:firstColumn="1" w:lastColumn="1" w:noHBand="0" w:noVBand="0"/>
      </w:tblPr>
      <w:tblGrid>
        <w:gridCol w:w="728"/>
        <w:gridCol w:w="728"/>
        <w:gridCol w:w="728"/>
        <w:gridCol w:w="728"/>
      </w:tblGrid>
      <w:tr w:rsidR="00C71B2E" w:rsidTr="00ED2BE2">
        <w:trPr>
          <w:trHeight w:val="551"/>
          <w:tblCellSpacing w:w="23" w:type="dxa"/>
        </w:trPr>
        <w:tc>
          <w:tcPr>
            <w:tcW w:w="659" w:type="dxa"/>
            <w:tcBorders>
              <w:right w:val="nil"/>
            </w:tcBorders>
            <w:shd w:val="clear" w:color="auto" w:fill="00539B"/>
          </w:tcPr>
          <w:p w:rsidR="00C71B2E" w:rsidRDefault="00C71B2E" w:rsidP="00ED2BE2">
            <w:pPr>
              <w:pStyle w:val="TableParagraph"/>
              <w:rPr>
                <w:sz w:val="24"/>
              </w:rPr>
            </w:pPr>
          </w:p>
        </w:tc>
        <w:tc>
          <w:tcPr>
            <w:tcW w:w="682" w:type="dxa"/>
            <w:tcBorders>
              <w:left w:val="nil"/>
              <w:right w:val="nil"/>
            </w:tcBorders>
            <w:shd w:val="clear" w:color="auto" w:fill="FCE444"/>
          </w:tcPr>
          <w:p w:rsidR="00C71B2E" w:rsidRDefault="00C71B2E" w:rsidP="00ED2BE2">
            <w:pPr>
              <w:pStyle w:val="TableParagraph"/>
              <w:rPr>
                <w:sz w:val="24"/>
              </w:rPr>
            </w:pPr>
          </w:p>
        </w:tc>
        <w:tc>
          <w:tcPr>
            <w:tcW w:w="682" w:type="dxa"/>
            <w:tcBorders>
              <w:left w:val="nil"/>
              <w:right w:val="nil"/>
            </w:tcBorders>
            <w:shd w:val="clear" w:color="auto" w:fill="00B1B0"/>
          </w:tcPr>
          <w:p w:rsidR="00C71B2E" w:rsidRDefault="00C71B2E" w:rsidP="00ED2BE2">
            <w:pPr>
              <w:pStyle w:val="TableParagraph"/>
              <w:rPr>
                <w:sz w:val="24"/>
              </w:rPr>
            </w:pPr>
          </w:p>
        </w:tc>
        <w:tc>
          <w:tcPr>
            <w:tcW w:w="659" w:type="dxa"/>
            <w:tcBorders>
              <w:left w:val="nil"/>
            </w:tcBorders>
            <w:shd w:val="clear" w:color="auto" w:fill="FF671B"/>
          </w:tcPr>
          <w:p w:rsidR="00C71B2E" w:rsidRDefault="00C71B2E" w:rsidP="00ED2BE2">
            <w:pPr>
              <w:pStyle w:val="TableParagraph"/>
              <w:rPr>
                <w:sz w:val="24"/>
              </w:rPr>
            </w:pPr>
          </w:p>
        </w:tc>
      </w:tr>
    </w:tbl>
    <w:p w:rsidR="00C71B2E" w:rsidRDefault="00C71B2E" w:rsidP="00C71B2E">
      <w:pPr>
        <w:pStyle w:val="BodyText"/>
        <w:spacing w:before="3"/>
        <w:ind w:left="0" w:firstLine="0"/>
        <w:rPr>
          <w:sz w:val="5"/>
        </w:rPr>
      </w:pPr>
    </w:p>
    <w:p w:rsidR="00C71B2E" w:rsidRDefault="00C71B2E" w:rsidP="00C71B2E">
      <w:pPr>
        <w:pStyle w:val="Heading1"/>
      </w:pPr>
      <w:r>
        <w:rPr>
          <w:color w:val="00B1B0"/>
        </w:rPr>
        <w:t>The Baby Blues and Postpartum Depression: Information for</w:t>
      </w:r>
      <w:r>
        <w:rPr>
          <w:color w:val="00B1B0"/>
          <w:spacing w:val="93"/>
        </w:rPr>
        <w:t xml:space="preserve"> </w:t>
      </w:r>
      <w:r>
        <w:rPr>
          <w:color w:val="00B1B0"/>
        </w:rPr>
        <w:t>Parents</w:t>
      </w:r>
    </w:p>
    <w:p w:rsidR="00C71B2E" w:rsidRDefault="00C71B2E" w:rsidP="00C71B2E">
      <w:pPr>
        <w:sectPr w:rsidR="00C71B2E">
          <w:footerReference w:type="default" r:id="rId6"/>
          <w:pgSz w:w="12240" w:h="15840"/>
          <w:pgMar w:top="840" w:right="740" w:bottom="920" w:left="720" w:header="0" w:footer="726" w:gutter="0"/>
          <w:cols w:space="720"/>
        </w:sectPr>
      </w:pPr>
    </w:p>
    <w:p w:rsidR="00C71B2E" w:rsidRPr="00C71B2E" w:rsidRDefault="00C71B2E" w:rsidP="00C71B2E">
      <w:pPr>
        <w:pStyle w:val="BodyText"/>
        <w:spacing w:before="92" w:line="213" w:lineRule="auto"/>
        <w:ind w:left="120" w:right="38" w:firstLine="0"/>
        <w:rPr>
          <w:rFonts w:ascii="Times New Roman" w:hAnsi="Times New Roman"/>
        </w:rPr>
      </w:pPr>
      <w:r w:rsidRPr="00C71B2E">
        <w:rPr>
          <w:rFonts w:ascii="Times New Roman" w:hAnsi="Times New Roman"/>
        </w:rPr>
        <w:t xml:space="preserve">There are few things more troubling to a new mother than having feelings of sadness, excessive worry, </w:t>
      </w:r>
      <w:r>
        <w:rPr>
          <w:rFonts w:ascii="Times New Roman" w:hAnsi="Times New Roman"/>
        </w:rPr>
        <w:t>and irrita</w:t>
      </w:r>
      <w:r w:rsidRPr="00C71B2E">
        <w:rPr>
          <w:rFonts w:ascii="Times New Roman" w:hAnsi="Times New Roman"/>
        </w:rPr>
        <w:t xml:space="preserve">bility after the birth of a baby. These disturbing feelings can be frightening, leading you to believe you are not a good mother. The truth </w:t>
      </w:r>
      <w:r>
        <w:rPr>
          <w:rFonts w:ascii="Times New Roman" w:hAnsi="Times New Roman"/>
        </w:rPr>
        <w:t>is that the hormonal and chemi</w:t>
      </w:r>
      <w:r w:rsidRPr="00C71B2E">
        <w:rPr>
          <w:rFonts w:ascii="Times New Roman" w:hAnsi="Times New Roman"/>
        </w:rPr>
        <w:t>cal changes that occur during and after pregnancy cause many women to feel these emotions.</w:t>
      </w:r>
    </w:p>
    <w:p w:rsidR="00C71B2E" w:rsidRPr="00C71B2E" w:rsidRDefault="00C71B2E" w:rsidP="00C71B2E">
      <w:pPr>
        <w:pStyle w:val="BodyText"/>
        <w:spacing w:before="8"/>
        <w:ind w:left="0" w:firstLine="0"/>
        <w:rPr>
          <w:rFonts w:ascii="Times New Roman" w:hAnsi="Times New Roman"/>
          <w:sz w:val="21"/>
        </w:rPr>
      </w:pPr>
    </w:p>
    <w:p w:rsidR="00C71B2E" w:rsidRPr="00C71B2E" w:rsidRDefault="00C71B2E" w:rsidP="00C71B2E">
      <w:pPr>
        <w:pStyle w:val="BodyText"/>
        <w:spacing w:line="213" w:lineRule="auto"/>
        <w:ind w:left="120" w:right="103" w:firstLine="0"/>
        <w:rPr>
          <w:rFonts w:ascii="Times New Roman" w:hAnsi="Times New Roman"/>
        </w:rPr>
      </w:pPr>
      <w:r w:rsidRPr="00C71B2E">
        <w:rPr>
          <w:rFonts w:ascii="Times New Roman" w:hAnsi="Times New Roman"/>
        </w:rPr>
        <w:t>Following the delivery of a baby, hormones that were very high in order to ma</w:t>
      </w:r>
      <w:bookmarkStart w:id="0" w:name="_GoBack"/>
      <w:bookmarkEnd w:id="0"/>
      <w:r w:rsidRPr="00C71B2E">
        <w:rPr>
          <w:rFonts w:ascii="Times New Roman" w:hAnsi="Times New Roman"/>
        </w:rPr>
        <w:t xml:space="preserve">intain the pregnancy, come </w:t>
      </w:r>
      <w:r>
        <w:rPr>
          <w:rFonts w:ascii="Times New Roman" w:hAnsi="Times New Roman"/>
        </w:rPr>
        <w:t>crash</w:t>
      </w:r>
      <w:r w:rsidRPr="00C71B2E">
        <w:rPr>
          <w:rFonts w:ascii="Times New Roman" w:hAnsi="Times New Roman"/>
        </w:rPr>
        <w:t>ing down. Often called the “baby blues,” these emotional changes usually start within the first 5 days after birth and are gone by 2 weeks. Unfortunately, for some m</w:t>
      </w:r>
      <w:r>
        <w:rPr>
          <w:rFonts w:ascii="Times New Roman" w:hAnsi="Times New Roman"/>
        </w:rPr>
        <w:t>oth</w:t>
      </w:r>
      <w:r w:rsidRPr="00C71B2E">
        <w:rPr>
          <w:rFonts w:ascii="Times New Roman" w:hAnsi="Times New Roman"/>
        </w:rPr>
        <w:t>ers these emotions last longer than 2 weeks and may be associated with one of the most common complications of childbirth: postpartum depression.</w:t>
      </w:r>
    </w:p>
    <w:p w:rsidR="00C71B2E" w:rsidRPr="00C71B2E" w:rsidRDefault="00C71B2E" w:rsidP="00C71B2E">
      <w:pPr>
        <w:pStyle w:val="BodyText"/>
        <w:spacing w:before="8"/>
        <w:ind w:left="0" w:firstLine="0"/>
        <w:rPr>
          <w:rFonts w:ascii="Times New Roman" w:hAnsi="Times New Roman"/>
          <w:sz w:val="21"/>
        </w:rPr>
      </w:pPr>
    </w:p>
    <w:p w:rsidR="00C71B2E" w:rsidRPr="00C71B2E" w:rsidRDefault="00C71B2E" w:rsidP="00C71B2E">
      <w:pPr>
        <w:pStyle w:val="BodyText"/>
        <w:spacing w:line="213" w:lineRule="auto"/>
        <w:ind w:left="120" w:firstLine="0"/>
        <w:rPr>
          <w:rFonts w:ascii="Times New Roman" w:hAnsi="Times New Roman"/>
        </w:rPr>
      </w:pPr>
      <w:r w:rsidRPr="00C71B2E">
        <w:rPr>
          <w:rFonts w:ascii="Times New Roman" w:hAnsi="Times New Roman"/>
        </w:rPr>
        <w:t>Risk factors for postpartum depression include having a history of depression before or during the pregnancy, birth complications or a difficult labor, an infant with health problems, stressful events in the past year, relationship problems, financial diffic</w:t>
      </w:r>
      <w:r>
        <w:rPr>
          <w:rFonts w:ascii="Times New Roman" w:hAnsi="Times New Roman"/>
        </w:rPr>
        <w:t>ulties, and breastfeeding prob</w:t>
      </w:r>
      <w:r w:rsidRPr="00C71B2E">
        <w:rPr>
          <w:rFonts w:ascii="Times New Roman" w:hAnsi="Times New Roman"/>
        </w:rPr>
        <w:t>lems. If feelings of sadness, anxiety, confusion, loss of enjoyment in life and di</w:t>
      </w:r>
      <w:r>
        <w:rPr>
          <w:rFonts w:ascii="Times New Roman" w:hAnsi="Times New Roman"/>
        </w:rPr>
        <w:t>fficulty sleeping or eating per</w:t>
      </w:r>
      <w:r w:rsidRPr="00C71B2E">
        <w:rPr>
          <w:rFonts w:ascii="Times New Roman" w:hAnsi="Times New Roman"/>
        </w:rPr>
        <w:t>sist beyond 2 weeks postpartum, you should contact your healthcare provider and r</w:t>
      </w:r>
      <w:r>
        <w:rPr>
          <w:rFonts w:ascii="Times New Roman" w:hAnsi="Times New Roman"/>
        </w:rPr>
        <w:t>each out to people in your sup</w:t>
      </w:r>
      <w:r w:rsidRPr="00C71B2E">
        <w:rPr>
          <w:rFonts w:ascii="Times New Roman" w:hAnsi="Times New Roman"/>
        </w:rPr>
        <w:t>port system for help treating the depression.</w:t>
      </w:r>
    </w:p>
    <w:p w:rsidR="00C71B2E" w:rsidRPr="00C71B2E" w:rsidRDefault="00C71B2E" w:rsidP="00C71B2E">
      <w:pPr>
        <w:pStyle w:val="BodyText"/>
        <w:spacing w:before="92" w:line="213" w:lineRule="auto"/>
        <w:ind w:left="120" w:right="175" w:firstLine="0"/>
        <w:rPr>
          <w:rFonts w:ascii="Times New Roman" w:hAnsi="Times New Roman"/>
        </w:rPr>
      </w:pPr>
      <w:r w:rsidRPr="00C71B2E">
        <w:rPr>
          <w:rFonts w:ascii="Times New Roman" w:hAnsi="Times New Roman"/>
        </w:rPr>
        <w:br w:type="column"/>
      </w:r>
      <w:r w:rsidRPr="00C71B2E">
        <w:rPr>
          <w:rFonts w:ascii="Times New Roman" w:hAnsi="Times New Roman"/>
        </w:rPr>
        <w:t xml:space="preserve">Research shows that treating postpartum depression with medication alone is </w:t>
      </w:r>
      <w:r>
        <w:rPr>
          <w:rFonts w:ascii="Times New Roman" w:hAnsi="Times New Roman"/>
        </w:rPr>
        <w:t>not as successful as a multifo</w:t>
      </w:r>
      <w:r w:rsidRPr="00C71B2E">
        <w:rPr>
          <w:rFonts w:ascii="Times New Roman" w:hAnsi="Times New Roman"/>
        </w:rPr>
        <w:t>cused treatment approach. A multifocused approach may</w:t>
      </w:r>
      <w:r>
        <w:rPr>
          <w:rFonts w:ascii="Times New Roman" w:hAnsi="Times New Roman"/>
        </w:rPr>
        <w:t xml:space="preserve"> </w:t>
      </w:r>
      <w:r w:rsidRPr="00C71B2E">
        <w:rPr>
          <w:rFonts w:ascii="Times New Roman" w:hAnsi="Times New Roman"/>
        </w:rPr>
        <w:t>include counseling (individ</w:t>
      </w:r>
      <w:r>
        <w:rPr>
          <w:rFonts w:ascii="Times New Roman" w:hAnsi="Times New Roman"/>
        </w:rPr>
        <w:t>ual and/or group therapy), med</w:t>
      </w:r>
      <w:r w:rsidRPr="00C71B2E">
        <w:rPr>
          <w:rFonts w:ascii="Times New Roman" w:hAnsi="Times New Roman"/>
        </w:rPr>
        <w:t xml:space="preserve">ication, rest, exercise, good nutrition, and the removal of additional stressors such as housekeeping, cooking, and </w:t>
      </w:r>
      <w:r w:rsidRPr="00BF15EB">
        <w:rPr>
          <w:rFonts w:ascii="Times New Roman" w:hAnsi="Times New Roman"/>
        </w:rPr>
        <w:t xml:space="preserve">child care. Following an evaluation by a therapist, </w:t>
      </w:r>
      <w:r w:rsidR="00A63463" w:rsidRPr="00BF15EB">
        <w:rPr>
          <w:rFonts w:ascii="Times New Roman" w:hAnsi="Times New Roman"/>
        </w:rPr>
        <w:t>you</w:t>
      </w:r>
      <w:r w:rsidRPr="00BF15EB">
        <w:rPr>
          <w:rFonts w:ascii="Times New Roman" w:hAnsi="Times New Roman"/>
        </w:rPr>
        <w:t xml:space="preserve"> may be prescribed an antidepressant medication. If breastfeeding, the mother should ask her healthcare provider to prescribe a medication that will work with breastfeeding. If a treatment strategy is not working after about 3 weeks, </w:t>
      </w:r>
      <w:r w:rsidR="00A63463" w:rsidRPr="00BF15EB">
        <w:rPr>
          <w:rFonts w:ascii="Times New Roman" w:hAnsi="Times New Roman"/>
        </w:rPr>
        <w:t>you</w:t>
      </w:r>
      <w:r w:rsidRPr="00BF15EB">
        <w:rPr>
          <w:rFonts w:ascii="Times New Roman" w:hAnsi="Times New Roman"/>
        </w:rPr>
        <w:t xml:space="preserve"> may want to consider a different approach.</w:t>
      </w:r>
    </w:p>
    <w:p w:rsidR="00C71B2E" w:rsidRPr="00C71B2E" w:rsidRDefault="00C71B2E" w:rsidP="00C71B2E">
      <w:pPr>
        <w:pStyle w:val="BodyText"/>
        <w:spacing w:before="9"/>
        <w:ind w:left="0" w:firstLine="0"/>
        <w:rPr>
          <w:rFonts w:ascii="Times New Roman" w:hAnsi="Times New Roman"/>
          <w:sz w:val="21"/>
        </w:rPr>
      </w:pPr>
    </w:p>
    <w:p w:rsidR="00C71B2E" w:rsidRPr="00C71B2E" w:rsidRDefault="00C71B2E" w:rsidP="00C71B2E">
      <w:pPr>
        <w:pStyle w:val="BodyText"/>
        <w:spacing w:line="213" w:lineRule="auto"/>
        <w:ind w:left="120" w:right="142" w:firstLine="0"/>
        <w:rPr>
          <w:rFonts w:ascii="Times New Roman" w:hAnsi="Times New Roman"/>
        </w:rPr>
      </w:pPr>
      <w:r w:rsidRPr="00C71B2E">
        <w:rPr>
          <w:rFonts w:ascii="Times New Roman" w:hAnsi="Times New Roman"/>
        </w:rPr>
        <w:t>There is no way to predi</w:t>
      </w:r>
      <w:r>
        <w:rPr>
          <w:rFonts w:ascii="Times New Roman" w:hAnsi="Times New Roman"/>
        </w:rPr>
        <w:t>ct when the symptoms of depres</w:t>
      </w:r>
      <w:r w:rsidRPr="00C71B2E">
        <w:rPr>
          <w:rFonts w:ascii="Times New Roman" w:hAnsi="Times New Roman"/>
        </w:rPr>
        <w:t>sion will go away. What we do know is that the sooner treatment begins, the sooner the symptoms seem to resolve. Treatment for postpartum depression has an excellent recovery rate. You should remember there is hope and until then, surround yourself with people who support you while making the journey back to enjoying life again.</w:t>
      </w:r>
    </w:p>
    <w:p w:rsidR="005C7114" w:rsidRDefault="00BF15EB"/>
    <w:sectPr w:rsidR="005C7114">
      <w:type w:val="continuous"/>
      <w:pgSz w:w="12240" w:h="15840"/>
      <w:pgMar w:top="840" w:right="740" w:bottom="920" w:left="720" w:header="720" w:footer="720" w:gutter="0"/>
      <w:cols w:num="2" w:space="720" w:equalWidth="0">
        <w:col w:w="5198" w:space="322"/>
        <w:col w:w="52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B2E" w:rsidRDefault="00C71B2E" w:rsidP="00C71B2E">
      <w:r>
        <w:separator/>
      </w:r>
    </w:p>
  </w:endnote>
  <w:endnote w:type="continuationSeparator" w:id="0">
    <w:p w:rsidR="00C71B2E" w:rsidRDefault="00C71B2E" w:rsidP="00C7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LTStd-LightCn">
    <w:altName w:val="UniversLTStd-LightCn"/>
    <w:panose1 w:val="020B0406020202040204"/>
    <w:charset w:val="00"/>
    <w:family w:val="roman"/>
    <w:pitch w:val="variable"/>
  </w:font>
  <w:font w:name="Impact LT Std">
    <w:altName w:val="Impact LT Std"/>
    <w:panose1 w:val="00000000000000000000"/>
    <w:charset w:val="00"/>
    <w:family w:val="swiss"/>
    <w:notTrueType/>
    <w:pitch w:val="variable"/>
    <w:sig w:usb0="800000AF" w:usb1="4000204A" w:usb2="00000000" w:usb3="00000000" w:csb0="00000001" w:csb1="00000000"/>
  </w:font>
  <w:font w:name="UniversLTStd-LightCnObl">
    <w:altName w:val="UniversLTStd-LightCnObl"/>
    <w:panose1 w:val="020B0406020202040204"/>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FE8" w:rsidRDefault="00C71B2E">
    <w:pPr>
      <w:pStyle w:val="BodyText"/>
      <w:spacing w:line="14" w:lineRule="auto"/>
      <w:ind w:left="0" w:firstLine="0"/>
      <w:rPr>
        <w:sz w:val="20"/>
      </w:rPr>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533400</wp:posOffset>
              </wp:positionH>
              <wp:positionV relativeFrom="page">
                <wp:posOffset>9425940</wp:posOffset>
              </wp:positionV>
              <wp:extent cx="6705600" cy="0"/>
              <wp:effectExtent l="9525" t="15240" r="9525"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2700">
                        <a:solidFill>
                          <a:srgbClr val="0053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E4BC4"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" strokecolor="#00539b" strokeweight="1pt">
              <w10:wrap anchorx="page" anchory="page"/>
            </v:line>
          </w:pict>
        </mc:Fallback>
      </mc:AlternateContent>
    </w:r>
    <w:r>
      <w:rPr>
        <w:noProof/>
        <w:lang w:bidi="ar-SA"/>
      </w:rPr>
      <mc:AlternateContent>
        <mc:Choice Requires="wps">
          <w:drawing>
            <wp:anchor distT="0" distB="0" distL="114300" distR="114300" simplePos="0" relativeHeight="251663360" behindDoc="1" locked="0" layoutInCell="1" allowOverlap="1">
              <wp:simplePos x="0" y="0"/>
              <wp:positionH relativeFrom="page">
                <wp:posOffset>2857500</wp:posOffset>
              </wp:positionH>
              <wp:positionV relativeFrom="page">
                <wp:posOffset>9533890</wp:posOffset>
              </wp:positionV>
              <wp:extent cx="2602230" cy="18097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FE8" w:rsidRDefault="00C71B2E">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5pt;margin-top:750.7pt;width:204.9pt;height:14.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EwrwIAALA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" filled="f" stroked="f">
              <v:textbox inset="0,0,0,0">
                <w:txbxContent>
                  <w:p w:rsidR="00982FE8" w:rsidRDefault="00C71B2E">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B2E" w:rsidRDefault="00C71B2E" w:rsidP="00C71B2E">
      <w:r>
        <w:separator/>
      </w:r>
    </w:p>
  </w:footnote>
  <w:footnote w:type="continuationSeparator" w:id="0">
    <w:p w:rsidR="00C71B2E" w:rsidRDefault="00C71B2E" w:rsidP="00C71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2E"/>
    <w:rsid w:val="00971706"/>
    <w:rsid w:val="00A63463"/>
    <w:rsid w:val="00BF15EB"/>
    <w:rsid w:val="00C71B2E"/>
    <w:rsid w:val="00F01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FA0ABA0-7D15-4AFA-9058-780FAC17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71B2E"/>
    <w:pPr>
      <w:widowControl w:val="0"/>
      <w:autoSpaceDE w:val="0"/>
      <w:autoSpaceDN w:val="0"/>
      <w:spacing w:after="0" w:line="240" w:lineRule="auto"/>
    </w:pPr>
    <w:rPr>
      <w:rFonts w:ascii="UniversLTStd-LightCn" w:eastAsia="UniversLTStd-LightCn" w:hAnsi="UniversLTStd-LightCn" w:cs="UniversLTStd-LightCn"/>
      <w:lang w:bidi="en-US"/>
    </w:rPr>
  </w:style>
  <w:style w:type="paragraph" w:styleId="Heading1">
    <w:name w:val="heading 1"/>
    <w:basedOn w:val="Normal"/>
    <w:link w:val="Heading1Char"/>
    <w:uiPriority w:val="1"/>
    <w:qFormat/>
    <w:rsid w:val="00C71B2E"/>
    <w:pPr>
      <w:spacing w:before="20"/>
      <w:ind w:left="120"/>
      <w:outlineLvl w:val="0"/>
    </w:pPr>
    <w:rPr>
      <w:rFonts w:ascii="Impact LT Std" w:eastAsia="Impact LT Std" w:hAnsi="Impact LT Std" w:cs="Impact LT Std"/>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71B2E"/>
    <w:rPr>
      <w:rFonts w:ascii="Impact LT Std" w:eastAsia="Impact LT Std" w:hAnsi="Impact LT Std" w:cs="Impact LT Std"/>
      <w:sz w:val="40"/>
      <w:szCs w:val="40"/>
      <w:lang w:bidi="en-US"/>
    </w:rPr>
  </w:style>
  <w:style w:type="paragraph" w:styleId="BodyText">
    <w:name w:val="Body Text"/>
    <w:basedOn w:val="Normal"/>
    <w:link w:val="BodyTextChar"/>
    <w:uiPriority w:val="1"/>
    <w:qFormat/>
    <w:rsid w:val="00C71B2E"/>
    <w:pPr>
      <w:ind w:left="360" w:hanging="240"/>
    </w:pPr>
    <w:rPr>
      <w:sz w:val="24"/>
      <w:szCs w:val="24"/>
    </w:rPr>
  </w:style>
  <w:style w:type="character" w:customStyle="1" w:styleId="BodyTextChar">
    <w:name w:val="Body Text Char"/>
    <w:basedOn w:val="DefaultParagraphFont"/>
    <w:link w:val="BodyText"/>
    <w:uiPriority w:val="1"/>
    <w:rsid w:val="00C71B2E"/>
    <w:rPr>
      <w:rFonts w:ascii="UniversLTStd-LightCn" w:eastAsia="UniversLTStd-LightCn" w:hAnsi="UniversLTStd-LightCn" w:cs="UniversLTStd-LightCn"/>
      <w:sz w:val="24"/>
      <w:szCs w:val="24"/>
      <w:lang w:bidi="en-US"/>
    </w:rPr>
  </w:style>
  <w:style w:type="paragraph" w:customStyle="1" w:styleId="TableParagraph">
    <w:name w:val="Table Paragraph"/>
    <w:basedOn w:val="Normal"/>
    <w:uiPriority w:val="1"/>
    <w:qFormat/>
    <w:rsid w:val="00C71B2E"/>
    <w:rPr>
      <w:rFonts w:ascii="Times New Roman" w:eastAsia="Times New Roman" w:hAnsi="Times New Roman" w:cs="Times New Roman"/>
    </w:rPr>
  </w:style>
  <w:style w:type="paragraph" w:styleId="Header">
    <w:name w:val="header"/>
    <w:basedOn w:val="Normal"/>
    <w:link w:val="HeaderChar"/>
    <w:uiPriority w:val="99"/>
    <w:unhideWhenUsed/>
    <w:rsid w:val="00C71B2E"/>
    <w:pPr>
      <w:tabs>
        <w:tab w:val="center" w:pos="4680"/>
        <w:tab w:val="right" w:pos="9360"/>
      </w:tabs>
    </w:pPr>
  </w:style>
  <w:style w:type="character" w:customStyle="1" w:styleId="HeaderChar">
    <w:name w:val="Header Char"/>
    <w:basedOn w:val="DefaultParagraphFont"/>
    <w:link w:val="Header"/>
    <w:uiPriority w:val="99"/>
    <w:rsid w:val="00C71B2E"/>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C71B2E"/>
    <w:pPr>
      <w:tabs>
        <w:tab w:val="center" w:pos="4680"/>
        <w:tab w:val="right" w:pos="9360"/>
      </w:tabs>
    </w:pPr>
  </w:style>
  <w:style w:type="character" w:customStyle="1" w:styleId="FooterChar">
    <w:name w:val="Footer Char"/>
    <w:basedOn w:val="DefaultParagraphFont"/>
    <w:link w:val="Footer"/>
    <w:uiPriority w:val="99"/>
    <w:rsid w:val="00C71B2E"/>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Andie Bernard</dc:creator>
  <cp:keywords/>
  <dc:description/>
  <cp:lastModifiedBy>Andie Bernard</cp:lastModifiedBy>
  <cp:revision>3</cp:revision>
  <dcterms:created xsi:type="dcterms:W3CDTF">2018-03-19T18:58:00Z</dcterms:created>
  <dcterms:modified xsi:type="dcterms:W3CDTF">2018-04-05T16:38:00Z</dcterms:modified>
</cp:coreProperties>
</file>