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7D5" w:rsidRDefault="00D37DAF">
      <w:pPr>
        <w:pStyle w:val="Heading1"/>
      </w:pPr>
      <w:r>
        <w:rPr>
          <w:color w:val="00B1B0"/>
        </w:rPr>
        <w:t>Vacunas: Información para los padres</w:t>
      </w:r>
    </w:p>
    <w:p w:rsidR="003437D5" w:rsidRDefault="003437D5">
      <w:pPr>
        <w:sectPr w:rsidR="003437D5" w:rsidSect="00304EE3">
          <w:headerReference w:type="default" r:id="rId6"/>
          <w:footerReference w:type="default" r:id="rId7"/>
          <w:pgSz w:w="12240" w:h="15840"/>
          <w:pgMar w:top="1420" w:right="720" w:bottom="920" w:left="740" w:header="840" w:footer="567" w:gutter="0"/>
          <w:pgNumType w:start="53"/>
          <w:cols w:space="720"/>
          <w:docGrid w:linePitch="299"/>
        </w:sectPr>
      </w:pPr>
    </w:p>
    <w:p w:rsidR="003437D5" w:rsidRPr="00D37DAF" w:rsidRDefault="00D37DAF" w:rsidP="002864F7">
      <w:pPr>
        <w:pStyle w:val="BodyText"/>
        <w:spacing w:before="92" w:line="213" w:lineRule="auto"/>
        <w:ind w:left="100" w:right="247"/>
        <w:rPr>
          <w:rFonts w:ascii="Times New Roman" w:hAnsi="Times New Roman"/>
        </w:rPr>
      </w:pPr>
      <w:r>
        <w:rPr>
          <w:rFonts w:ascii="Times New Roman" w:hAnsi="Times New Roman"/>
        </w:rPr>
        <w:t>Las enfermedades que se previenen mediante la</w:t>
      </w:r>
      <w:r w:rsidR="00822CBF">
        <w:rPr>
          <w:rFonts w:ascii="Times New Roman" w:hAnsi="Times New Roman"/>
          <w:lang w:val="es-ES"/>
        </w:rPr>
        <w:t xml:space="preserve"> </w:t>
      </w:r>
      <w:r>
        <w:rPr>
          <w:rFonts w:ascii="Times New Roman" w:hAnsi="Times New Roman"/>
        </w:rPr>
        <w:t>vacunación pueden ser peligrosas, o incluso mortales. Las vacunas reducen el riesgo de infección al ayudar a las defensas naturales del organismo a desarrollar inmunidad (o resistencia) a la enfermedad.</w:t>
      </w:r>
    </w:p>
    <w:p w:rsidR="003437D5" w:rsidRPr="0062526D" w:rsidRDefault="003437D5">
      <w:pPr>
        <w:pStyle w:val="BodyText"/>
        <w:spacing w:before="7"/>
        <w:rPr>
          <w:rFonts w:ascii="Times New Roman" w:hAnsi="Times New Roman"/>
          <w:sz w:val="16"/>
          <w:szCs w:val="16"/>
        </w:rPr>
      </w:pPr>
    </w:p>
    <w:p w:rsidR="003437D5" w:rsidRPr="00D37DAF" w:rsidRDefault="00D37DAF" w:rsidP="0062526D">
      <w:pPr>
        <w:pStyle w:val="BodyText"/>
        <w:spacing w:line="213" w:lineRule="auto"/>
        <w:ind w:left="100" w:right="131"/>
        <w:rPr>
          <w:rFonts w:ascii="Times New Roman" w:hAnsi="Times New Roman"/>
        </w:rPr>
      </w:pPr>
      <w:r>
        <w:rPr>
          <w:rFonts w:ascii="Times New Roman" w:hAnsi="Times New Roman"/>
        </w:rPr>
        <w:t>Cuando los gérmenes, como bacterias o virus, invaden el organismo, lo atacan y se multiplican provocando así una infección. El sistema inmunitario (nuestro sistema natural de defensas) tiene que combatir la infección, pero cuando esto sucede, las células que luchan contra la infección pueden recordar esa infección para combatirla en el futuro. Las vacunas imitan una infección, lo que</w:t>
      </w:r>
      <w:r w:rsidR="00822CBF">
        <w:rPr>
          <w:rFonts w:ascii="Times New Roman" w:hAnsi="Times New Roman"/>
          <w:lang w:val="es-ES"/>
        </w:rPr>
        <w:t xml:space="preserve"> </w:t>
      </w:r>
      <w:r>
        <w:rPr>
          <w:rFonts w:ascii="Times New Roman" w:hAnsi="Times New Roman"/>
        </w:rPr>
        <w:t>ayuda a que estas células que luchan contra las</w:t>
      </w:r>
      <w:r w:rsidR="00822CBF">
        <w:rPr>
          <w:rFonts w:ascii="Times New Roman" w:hAnsi="Times New Roman"/>
          <w:lang w:val="es-ES"/>
        </w:rPr>
        <w:t xml:space="preserve"> </w:t>
      </w:r>
      <w:r>
        <w:rPr>
          <w:rFonts w:ascii="Times New Roman" w:hAnsi="Times New Roman"/>
        </w:rPr>
        <w:t>infecciones se desarrollen; pero esta infección simulada no causa una enfermedad. Esto hace que</w:t>
      </w:r>
      <w:r w:rsidR="00822CBF">
        <w:rPr>
          <w:rFonts w:ascii="Times New Roman" w:hAnsi="Times New Roman"/>
          <w:lang w:val="es-ES"/>
        </w:rPr>
        <w:t xml:space="preserve"> </w:t>
      </w:r>
      <w:r>
        <w:rPr>
          <w:rFonts w:ascii="Times New Roman" w:hAnsi="Times New Roman"/>
        </w:rPr>
        <w:t>el sistema inmunitario reaccione de la misma manera como si hubiera una infección real, para que el organismo la reconozca y luche contra ella en el futuro. A veces, la vacuna puede provocar síntomas leves, como fiebre. Estos síntomas leves son normales y se pueden presentar conforme el organismo desarrolla inmunidad.</w:t>
      </w:r>
    </w:p>
    <w:p w:rsidR="003437D5" w:rsidRPr="0062526D" w:rsidRDefault="003437D5">
      <w:pPr>
        <w:pStyle w:val="BodyText"/>
        <w:spacing w:before="9"/>
        <w:rPr>
          <w:rFonts w:ascii="Times New Roman" w:hAnsi="Times New Roman"/>
          <w:sz w:val="16"/>
          <w:szCs w:val="16"/>
        </w:rPr>
      </w:pPr>
    </w:p>
    <w:p w:rsidR="003437D5" w:rsidRPr="00D37DAF" w:rsidRDefault="00D37DAF" w:rsidP="00C63F2B">
      <w:pPr>
        <w:pStyle w:val="BodyText"/>
        <w:spacing w:before="1" w:line="213" w:lineRule="auto"/>
        <w:ind w:left="100" w:right="38"/>
        <w:rPr>
          <w:rFonts w:ascii="Times New Roman" w:hAnsi="Times New Roman"/>
        </w:rPr>
      </w:pPr>
      <w:r>
        <w:rPr>
          <w:rFonts w:ascii="Times New Roman" w:hAnsi="Times New Roman"/>
        </w:rPr>
        <w:t>Al igual que cualquier medicamento, las vacunas pueden causar efectos secundarios. Los efectos secundarios más comunes son leves y desaparecen a</w:t>
      </w:r>
      <w:r w:rsidR="00822CBF">
        <w:rPr>
          <w:rFonts w:ascii="Times New Roman" w:hAnsi="Times New Roman"/>
          <w:lang w:val="es-ES"/>
        </w:rPr>
        <w:t xml:space="preserve"> </w:t>
      </w:r>
      <w:r>
        <w:rPr>
          <w:rFonts w:ascii="Times New Roman" w:hAnsi="Times New Roman"/>
        </w:rPr>
        <w:t xml:space="preserve">los pocos días (como enrojecimiento e inflamación en la zona donde se aplicó la vacuna). </w:t>
      </w:r>
      <w:r w:rsidRPr="00D37DAF">
        <w:rPr>
          <w:rFonts w:ascii="Times New Roman" w:hAnsi="Times New Roman"/>
        </w:rPr>
        <w:br w:type="column"/>
      </w:r>
      <w:r w:rsidR="0062526D">
        <w:rPr>
          <w:rFonts w:ascii="Times New Roman" w:hAnsi="Times New Roman"/>
        </w:rPr>
        <w:t>Si el bebé presenta enrojecimiento, molestias e</w:t>
      </w:r>
      <w:r w:rsidR="00822CBF">
        <w:rPr>
          <w:rFonts w:ascii="Times New Roman" w:hAnsi="Times New Roman"/>
          <w:lang w:val="es-ES"/>
        </w:rPr>
        <w:t xml:space="preserve"> </w:t>
      </w:r>
      <w:r w:rsidR="0062526D">
        <w:rPr>
          <w:rFonts w:ascii="Times New Roman" w:hAnsi="Times New Roman"/>
        </w:rPr>
        <w:t>inflamación en la zona donde se aplicó la vacuna,</w:t>
      </w:r>
      <w:r w:rsidR="00822CBF">
        <w:rPr>
          <w:rFonts w:ascii="Times New Roman" w:eastAsia="MS Mincho" w:hAnsi="Times New Roman"/>
          <w:lang w:val="es-ES" w:eastAsia="ja-JP"/>
        </w:rPr>
        <w:t xml:space="preserve"> </w:t>
      </w:r>
      <w:r w:rsidR="0062526D">
        <w:rPr>
          <w:rFonts w:ascii="Times New Roman" w:hAnsi="Times New Roman"/>
        </w:rPr>
        <w:t xml:space="preserve">usted puede aliviar esos </w:t>
      </w:r>
      <w:r>
        <w:rPr>
          <w:rFonts w:ascii="Times New Roman" w:hAnsi="Times New Roman"/>
        </w:rPr>
        <w:t>síntomas con un</w:t>
      </w:r>
      <w:r w:rsidR="00822CBF">
        <w:rPr>
          <w:rFonts w:ascii="Times New Roman" w:hAnsi="Times New Roman"/>
          <w:lang w:val="es-ES"/>
        </w:rPr>
        <w:t xml:space="preserve"> </w:t>
      </w:r>
      <w:r>
        <w:rPr>
          <w:rFonts w:ascii="Times New Roman" w:hAnsi="Times New Roman"/>
        </w:rPr>
        <w:t>paño húmedo y frío. Después de</w:t>
      </w:r>
      <w:r w:rsidR="00822CBF">
        <w:rPr>
          <w:rFonts w:ascii="Times New Roman" w:hAnsi="Times New Roman"/>
          <w:lang w:val="es-ES"/>
        </w:rPr>
        <w:t xml:space="preserve"> </w:t>
      </w:r>
      <w:r>
        <w:rPr>
          <w:rFonts w:ascii="Times New Roman" w:hAnsi="Times New Roman"/>
        </w:rPr>
        <w:t>vacunar a su bebé, deberá prestarle especial atención durante algunos días. Si observa algo que</w:t>
      </w:r>
      <w:r w:rsidR="00822CBF">
        <w:rPr>
          <w:rFonts w:ascii="Times New Roman" w:hAnsi="Times New Roman"/>
          <w:lang w:val="es-ES"/>
        </w:rPr>
        <w:t xml:space="preserve"> </w:t>
      </w:r>
      <w:r>
        <w:rPr>
          <w:rFonts w:ascii="Times New Roman" w:hAnsi="Times New Roman"/>
        </w:rPr>
        <w:t>le</w:t>
      </w:r>
      <w:r w:rsidR="00822CBF">
        <w:rPr>
          <w:rFonts w:ascii="Times New Roman" w:hAnsi="Times New Roman"/>
          <w:lang w:val="es-ES"/>
        </w:rPr>
        <w:t xml:space="preserve"> </w:t>
      </w:r>
      <w:r>
        <w:rPr>
          <w:rFonts w:ascii="Times New Roman" w:hAnsi="Times New Roman"/>
        </w:rPr>
        <w:t>preocupe, llame</w:t>
      </w:r>
      <w:r w:rsidR="00822CBF">
        <w:rPr>
          <w:rFonts w:ascii="Times New Roman" w:hAnsi="Times New Roman"/>
          <w:lang w:val="es-ES"/>
        </w:rPr>
        <w:t xml:space="preserve"> </w:t>
      </w:r>
      <w:r>
        <w:rPr>
          <w:rFonts w:ascii="Times New Roman" w:hAnsi="Times New Roman"/>
        </w:rPr>
        <w:t>al proveedor de atención médica del bebé.</w:t>
      </w:r>
    </w:p>
    <w:p w:rsidR="003437D5" w:rsidRPr="0062526D" w:rsidRDefault="003437D5">
      <w:pPr>
        <w:pStyle w:val="BodyText"/>
        <w:spacing w:before="7"/>
        <w:rPr>
          <w:rFonts w:ascii="Times New Roman" w:hAnsi="Times New Roman"/>
          <w:sz w:val="16"/>
          <w:szCs w:val="16"/>
        </w:rPr>
      </w:pPr>
    </w:p>
    <w:p w:rsidR="003437D5" w:rsidRPr="00D37DAF" w:rsidRDefault="00D37DAF" w:rsidP="0062526D">
      <w:pPr>
        <w:pStyle w:val="BodyText"/>
        <w:spacing w:line="213" w:lineRule="auto"/>
        <w:ind w:left="100" w:right="196"/>
        <w:rPr>
          <w:rFonts w:ascii="Times New Roman" w:hAnsi="Times New Roman"/>
        </w:rPr>
      </w:pPr>
      <w:r>
        <w:rPr>
          <w:rFonts w:ascii="Times New Roman" w:hAnsi="Times New Roman"/>
        </w:rPr>
        <w:t>Mientras el bebé está en el hospital, el equipo de la</w:t>
      </w:r>
      <w:r w:rsidR="00822CBF">
        <w:rPr>
          <w:rFonts w:ascii="Times New Roman" w:hAnsi="Times New Roman"/>
          <w:lang w:val="es-ES"/>
        </w:rPr>
        <w:t xml:space="preserve"> </w:t>
      </w:r>
      <w:r>
        <w:rPr>
          <w:rFonts w:ascii="Times New Roman" w:hAnsi="Times New Roman"/>
        </w:rPr>
        <w:t>unidad de cuidados intensivos neonatales seguirá el calendario de vacunación de su bebé y hará todos los cambios necesarios para el bebé que nació prematuro. A continuación encontrará las vacunas recomendadas para los primeros 6 años de</w:t>
      </w:r>
      <w:r w:rsidR="00822CBF">
        <w:rPr>
          <w:rFonts w:ascii="Times New Roman" w:hAnsi="Times New Roman"/>
          <w:lang w:val="es-ES"/>
        </w:rPr>
        <w:t xml:space="preserve"> </w:t>
      </w:r>
      <w:r>
        <w:rPr>
          <w:rFonts w:ascii="Times New Roman" w:hAnsi="Times New Roman"/>
        </w:rPr>
        <w:t>vida de su hijo.</w:t>
      </w:r>
    </w:p>
    <w:p w:rsidR="003437D5" w:rsidRPr="0062526D" w:rsidRDefault="003437D5">
      <w:pPr>
        <w:pStyle w:val="BodyText"/>
        <w:spacing w:before="7"/>
        <w:rPr>
          <w:rFonts w:ascii="Times New Roman" w:hAnsi="Times New Roman"/>
          <w:sz w:val="16"/>
          <w:szCs w:val="16"/>
        </w:rPr>
      </w:pPr>
    </w:p>
    <w:p w:rsidR="003437D5" w:rsidRPr="00D37DAF" w:rsidRDefault="00D37DAF">
      <w:pPr>
        <w:pStyle w:val="BodyText"/>
        <w:spacing w:line="213" w:lineRule="auto"/>
        <w:ind w:left="100" w:right="235"/>
        <w:rPr>
          <w:rFonts w:ascii="Times New Roman" w:hAnsi="Times New Roman"/>
        </w:rPr>
      </w:pPr>
      <w:r>
        <w:rPr>
          <w:rFonts w:ascii="Times New Roman" w:hAnsi="Times New Roman"/>
        </w:rPr>
        <w:t>También se recomendará un medicamento llamado Synagis (palivizumab) si su bebé nació prematuro (antes de las 35 semanas) para ayudar a evitar que se contagie de un virus respiratorio llamado VSR.</w:t>
      </w:r>
    </w:p>
    <w:p w:rsidR="003437D5" w:rsidRPr="0062526D" w:rsidRDefault="003437D5">
      <w:pPr>
        <w:pStyle w:val="BodyText"/>
        <w:spacing w:before="6"/>
        <w:rPr>
          <w:rFonts w:ascii="Times New Roman" w:hAnsi="Times New Roman"/>
          <w:sz w:val="16"/>
          <w:szCs w:val="16"/>
        </w:rPr>
      </w:pPr>
    </w:p>
    <w:p w:rsidR="003437D5" w:rsidRPr="00735E35" w:rsidRDefault="00D37DAF" w:rsidP="0062526D">
      <w:pPr>
        <w:pStyle w:val="BodyText"/>
        <w:spacing w:line="213" w:lineRule="auto"/>
        <w:ind w:left="100" w:right="263"/>
        <w:rPr>
          <w:rFonts w:ascii="Times New Roman" w:eastAsiaTheme="minorEastAsia" w:hAnsi="Times New Roman"/>
        </w:rPr>
      </w:pPr>
      <w:r>
        <w:rPr>
          <w:rFonts w:ascii="Times New Roman" w:hAnsi="Times New Roman"/>
        </w:rPr>
        <w:t>Las enfermeras le darán información sobre las</w:t>
      </w:r>
      <w:r w:rsidR="00822CBF">
        <w:rPr>
          <w:rFonts w:ascii="Times New Roman" w:hAnsi="Times New Roman"/>
          <w:lang w:val="es-ES"/>
        </w:rPr>
        <w:t xml:space="preserve"> </w:t>
      </w:r>
      <w:r>
        <w:rPr>
          <w:rFonts w:ascii="Times New Roman" w:hAnsi="Times New Roman"/>
        </w:rPr>
        <w:t>vacunas específicas que necesita su bebé y</w:t>
      </w:r>
      <w:r w:rsidR="00822CBF">
        <w:rPr>
          <w:rFonts w:ascii="Times New Roman" w:hAnsi="Times New Roman"/>
          <w:lang w:val="es-ES"/>
        </w:rPr>
        <w:t xml:space="preserve"> </w:t>
      </w:r>
      <w:r>
        <w:rPr>
          <w:rFonts w:ascii="Times New Roman" w:hAnsi="Times New Roman"/>
        </w:rPr>
        <w:t>le</w:t>
      </w:r>
      <w:r w:rsidR="00822CBF">
        <w:rPr>
          <w:rFonts w:ascii="Times New Roman" w:hAnsi="Times New Roman"/>
          <w:lang w:val="es-ES"/>
        </w:rPr>
        <w:t xml:space="preserve"> </w:t>
      </w:r>
      <w:r>
        <w:rPr>
          <w:rFonts w:ascii="Times New Roman" w:hAnsi="Times New Roman"/>
        </w:rPr>
        <w:t>explicarán los posibles efectos secundarios. Le pedirán su autorización por escrito antes de administrarle una vacuna a su bebé.</w:t>
      </w:r>
    </w:p>
    <w:p w:rsidR="003437D5" w:rsidRPr="0062526D" w:rsidRDefault="003437D5">
      <w:pPr>
        <w:pStyle w:val="BodyText"/>
        <w:spacing w:before="7"/>
        <w:rPr>
          <w:rFonts w:ascii="Times New Roman" w:hAnsi="Times New Roman"/>
          <w:sz w:val="16"/>
          <w:szCs w:val="16"/>
        </w:rPr>
      </w:pPr>
    </w:p>
    <w:p w:rsidR="003437D5" w:rsidRPr="00D37DAF" w:rsidRDefault="00D37DAF" w:rsidP="002864F7">
      <w:pPr>
        <w:pStyle w:val="BodyText"/>
        <w:spacing w:line="213" w:lineRule="auto"/>
        <w:ind w:left="100" w:right="162"/>
        <w:rPr>
          <w:rFonts w:ascii="Times New Roman" w:hAnsi="Times New Roman"/>
        </w:rPr>
      </w:pPr>
      <w:r>
        <w:rPr>
          <w:rFonts w:ascii="Times New Roman" w:hAnsi="Times New Roman"/>
        </w:rPr>
        <w:t>Antes de irse a casa, le entregarán un calendario de</w:t>
      </w:r>
      <w:r w:rsidR="00822CBF">
        <w:rPr>
          <w:rFonts w:ascii="Times New Roman" w:hAnsi="Times New Roman"/>
          <w:lang w:val="es-ES"/>
        </w:rPr>
        <w:t xml:space="preserve"> </w:t>
      </w:r>
      <w:r>
        <w:rPr>
          <w:rFonts w:ascii="Times New Roman" w:hAnsi="Times New Roman"/>
        </w:rPr>
        <w:t>vacunación y un registro de las vacunas que recibió el bebé mientras estuvo internado en el</w:t>
      </w:r>
      <w:r w:rsidR="00822CBF">
        <w:rPr>
          <w:rFonts w:ascii="Times New Roman" w:hAnsi="Times New Roman"/>
          <w:lang w:val="es-ES"/>
        </w:rPr>
        <w:t xml:space="preserve"> </w:t>
      </w:r>
      <w:r>
        <w:rPr>
          <w:rFonts w:ascii="Times New Roman" w:hAnsi="Times New Roman"/>
        </w:rPr>
        <w:t>hospital. Los registros de vacunación son necesarios para inscribir a los niños en escuelas públicas y guarderías. Es muy</w:t>
      </w:r>
    </w:p>
    <w:p w:rsidR="003437D5" w:rsidRDefault="003437D5">
      <w:pPr>
        <w:spacing w:line="213" w:lineRule="auto"/>
        <w:sectPr w:rsidR="003437D5">
          <w:type w:val="continuous"/>
          <w:pgSz w:w="12240" w:h="15840"/>
          <w:pgMar w:top="1420" w:right="720" w:bottom="920" w:left="740" w:header="720" w:footer="720" w:gutter="0"/>
          <w:cols w:num="2" w:space="720" w:equalWidth="0">
            <w:col w:w="5178" w:space="342"/>
            <w:col w:w="5260"/>
          </w:cols>
        </w:sectPr>
      </w:pPr>
    </w:p>
    <w:p w:rsidR="003437D5" w:rsidRDefault="00D37DAF">
      <w:pPr>
        <w:pStyle w:val="BodyText"/>
        <w:spacing w:before="12"/>
        <w:rPr>
          <w:sz w:val="29"/>
        </w:rPr>
      </w:pPr>
      <w:r w:rsidRPr="00FD5132">
        <w:rPr>
          <w:noProof/>
          <w:lang w:val="en-US" w:bidi="ar-SA"/>
        </w:rPr>
        <w:drawing>
          <wp:inline distT="0" distB="0" distL="0" distR="0">
            <wp:extent cx="5930476" cy="275254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0476" cy="2752541"/>
                    </a:xfrm>
                    <a:prstGeom prst="rect">
                      <a:avLst/>
                    </a:prstGeom>
                  </pic:spPr>
                </pic:pic>
              </a:graphicData>
            </a:graphic>
          </wp:inline>
        </w:drawing>
      </w:r>
      <w:r w:rsidR="00822CBF">
        <w:rPr>
          <w:noProof/>
          <w:lang w:val="en-US" w:eastAsia="zh-CN" w:bidi="ar-SA"/>
        </w:rPr>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713.75pt" to="564pt,7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" strokeweight=".5pt">
            <w10:wrap anchorx="page" anchory="page"/>
          </v:line>
        </w:pict>
      </w:r>
    </w:p>
    <w:p w:rsidR="003437D5" w:rsidRDefault="003437D5">
      <w:pPr>
        <w:pStyle w:val="BodyText"/>
        <w:ind w:left="100"/>
        <w:rPr>
          <w:sz w:val="20"/>
        </w:rPr>
      </w:pPr>
    </w:p>
    <w:p w:rsidR="003437D5" w:rsidRDefault="003437D5">
      <w:pPr>
        <w:rPr>
          <w:sz w:val="20"/>
        </w:rPr>
        <w:sectPr w:rsidR="003437D5">
          <w:type w:val="continuous"/>
          <w:pgSz w:w="12240" w:h="15840"/>
          <w:pgMar w:top="1420" w:right="720" w:bottom="920" w:left="740" w:header="720" w:footer="720" w:gutter="0"/>
          <w:cols w:space="720"/>
        </w:sectPr>
      </w:pPr>
    </w:p>
    <w:tbl>
      <w:tblPr>
        <w:tblW w:w="0" w:type="auto"/>
        <w:tblCellSpacing w:w="23" w:type="dxa"/>
        <w:tblInd w:w="100" w:type="dxa"/>
        <w:tblLayout w:type="fixed"/>
        <w:tblCellMar>
          <w:left w:w="0" w:type="dxa"/>
          <w:right w:w="0" w:type="dxa"/>
        </w:tblCellMar>
        <w:tblLook w:val="01E0" w:firstRow="1" w:lastRow="1" w:firstColumn="1" w:lastColumn="1" w:noHBand="0" w:noVBand="0"/>
      </w:tblPr>
      <w:tblGrid>
        <w:gridCol w:w="728"/>
        <w:gridCol w:w="728"/>
        <w:gridCol w:w="728"/>
        <w:gridCol w:w="728"/>
      </w:tblGrid>
      <w:tr w:rsidR="003437D5">
        <w:trPr>
          <w:trHeight w:val="551"/>
          <w:tblCellSpacing w:w="23" w:type="dxa"/>
        </w:trPr>
        <w:tc>
          <w:tcPr>
            <w:tcW w:w="659" w:type="dxa"/>
            <w:tcBorders>
              <w:right w:val="nil"/>
            </w:tcBorders>
            <w:shd w:val="clear" w:color="auto" w:fill="00539B"/>
          </w:tcPr>
          <w:p w:rsidR="003437D5" w:rsidRDefault="003437D5">
            <w:pPr>
              <w:pStyle w:val="TableParagraph"/>
            </w:pPr>
          </w:p>
        </w:tc>
        <w:tc>
          <w:tcPr>
            <w:tcW w:w="682" w:type="dxa"/>
            <w:tcBorders>
              <w:left w:val="nil"/>
              <w:right w:val="nil"/>
            </w:tcBorders>
            <w:shd w:val="clear" w:color="auto" w:fill="FCE444"/>
          </w:tcPr>
          <w:p w:rsidR="003437D5" w:rsidRDefault="003437D5">
            <w:pPr>
              <w:pStyle w:val="TableParagraph"/>
            </w:pPr>
          </w:p>
        </w:tc>
        <w:tc>
          <w:tcPr>
            <w:tcW w:w="682" w:type="dxa"/>
            <w:tcBorders>
              <w:left w:val="nil"/>
              <w:right w:val="nil"/>
            </w:tcBorders>
            <w:shd w:val="clear" w:color="auto" w:fill="00B1B0"/>
          </w:tcPr>
          <w:p w:rsidR="003437D5" w:rsidRDefault="003437D5">
            <w:pPr>
              <w:pStyle w:val="TableParagraph"/>
            </w:pPr>
          </w:p>
        </w:tc>
        <w:tc>
          <w:tcPr>
            <w:tcW w:w="659" w:type="dxa"/>
            <w:tcBorders>
              <w:left w:val="nil"/>
            </w:tcBorders>
            <w:shd w:val="clear" w:color="auto" w:fill="FF671B"/>
          </w:tcPr>
          <w:p w:rsidR="003437D5" w:rsidRDefault="003437D5">
            <w:pPr>
              <w:pStyle w:val="TableParagraph"/>
            </w:pPr>
          </w:p>
        </w:tc>
      </w:tr>
    </w:tbl>
    <w:p w:rsidR="003437D5" w:rsidRDefault="003437D5">
      <w:pPr>
        <w:pStyle w:val="BodyText"/>
        <w:spacing w:before="8"/>
        <w:rPr>
          <w:sz w:val="7"/>
        </w:rPr>
      </w:pPr>
    </w:p>
    <w:p w:rsidR="003437D5" w:rsidRDefault="003437D5">
      <w:pPr>
        <w:rPr>
          <w:sz w:val="7"/>
        </w:rPr>
        <w:sectPr w:rsidR="003437D5">
          <w:headerReference w:type="default" r:id="rId9"/>
          <w:footerReference w:type="default" r:id="rId10"/>
          <w:pgSz w:w="12240" w:h="15840"/>
          <w:pgMar w:top="840" w:right="720" w:bottom="920" w:left="740" w:header="0" w:footer="726" w:gutter="0"/>
          <w:pgNumType w:start="54"/>
          <w:cols w:space="720"/>
        </w:sectPr>
      </w:pPr>
    </w:p>
    <w:p w:rsidR="003437D5" w:rsidRPr="002A0FE5" w:rsidRDefault="00D37DAF" w:rsidP="00DC4967">
      <w:pPr>
        <w:pStyle w:val="BodyText"/>
        <w:spacing w:before="83" w:line="213" w:lineRule="auto"/>
        <w:ind w:left="100" w:right="-2"/>
        <w:rPr>
          <w:rFonts w:asciiTheme="majorBidi" w:hAnsiTheme="majorBidi" w:cstheme="majorBidi"/>
        </w:rPr>
      </w:pPr>
      <w:proofErr w:type="gramStart"/>
      <w:r w:rsidRPr="002A0FE5">
        <w:rPr>
          <w:rFonts w:asciiTheme="majorBidi" w:hAnsiTheme="majorBidi" w:cstheme="majorBidi"/>
        </w:rPr>
        <w:t>importante</w:t>
      </w:r>
      <w:proofErr w:type="gramEnd"/>
      <w:r w:rsidRPr="002A0FE5">
        <w:rPr>
          <w:rFonts w:asciiTheme="majorBidi" w:hAnsiTheme="majorBidi" w:cstheme="majorBidi"/>
        </w:rPr>
        <w:t xml:space="preserve"> que programe citas de control del niño sano</w:t>
      </w:r>
      <w:r w:rsidR="00822CBF">
        <w:rPr>
          <w:rFonts w:asciiTheme="majorBidi" w:hAnsiTheme="majorBidi" w:cstheme="majorBidi"/>
          <w:lang w:val="es-ES"/>
        </w:rPr>
        <w:t xml:space="preserve"> </w:t>
      </w:r>
      <w:r w:rsidRPr="002A0FE5">
        <w:rPr>
          <w:rFonts w:asciiTheme="majorBidi" w:hAnsiTheme="majorBidi" w:cstheme="majorBidi"/>
        </w:rPr>
        <w:t>con el proveedor de atención médica de su bebé. Su</w:t>
      </w:r>
      <w:r w:rsidR="00822CBF">
        <w:rPr>
          <w:rFonts w:asciiTheme="majorBidi" w:hAnsiTheme="majorBidi" w:cstheme="majorBidi"/>
          <w:lang w:val="es-ES"/>
        </w:rPr>
        <w:t xml:space="preserve"> </w:t>
      </w:r>
      <w:r w:rsidRPr="002A0FE5">
        <w:rPr>
          <w:rFonts w:asciiTheme="majorBidi" w:hAnsiTheme="majorBidi" w:cstheme="majorBidi"/>
        </w:rPr>
        <w:t xml:space="preserve">proveedor de atención médica le ayudará con la vacunación de su bebé y se asegurará de que las vacunas se le administren en el momento necesario. </w:t>
      </w:r>
    </w:p>
    <w:p w:rsidR="003437D5" w:rsidRPr="002A0FE5" w:rsidRDefault="00D37DAF" w:rsidP="00627672">
      <w:pPr>
        <w:pStyle w:val="BodyText"/>
        <w:spacing w:before="83" w:line="213" w:lineRule="auto"/>
        <w:ind w:left="100" w:right="240"/>
        <w:rPr>
          <w:rFonts w:asciiTheme="majorBidi" w:hAnsiTheme="majorBidi" w:cstheme="majorBidi"/>
        </w:rPr>
      </w:pPr>
      <w:r w:rsidRPr="002A0FE5">
        <w:rPr>
          <w:rFonts w:asciiTheme="majorBidi" w:hAnsiTheme="majorBidi" w:cstheme="majorBidi"/>
        </w:rPr>
        <w:br w:type="column"/>
      </w:r>
      <w:r w:rsidR="00DC4967" w:rsidRPr="002A0FE5">
        <w:rPr>
          <w:rFonts w:asciiTheme="majorBidi" w:hAnsiTheme="majorBidi" w:cstheme="majorBidi"/>
        </w:rPr>
        <w:t xml:space="preserve">Una de las mejores maneras de </w:t>
      </w:r>
      <w:r w:rsidRPr="002A0FE5">
        <w:rPr>
          <w:rFonts w:asciiTheme="majorBidi" w:hAnsiTheme="majorBidi" w:cstheme="majorBidi"/>
        </w:rPr>
        <w:t>ayudar a desarrollar el sistema inmunitario de su bebé</w:t>
      </w:r>
      <w:r w:rsidR="00627672">
        <w:rPr>
          <w:rFonts w:asciiTheme="majorBidi" w:eastAsia="MS Mincho" w:hAnsiTheme="majorBidi" w:cstheme="majorBidi"/>
          <w:lang w:val="es-ES" w:eastAsia="ja-JP"/>
        </w:rPr>
        <w:t xml:space="preserve"> </w:t>
      </w:r>
      <w:r w:rsidRPr="002A0FE5">
        <w:rPr>
          <w:rFonts w:asciiTheme="majorBidi" w:hAnsiTheme="majorBidi" w:cstheme="majorBidi"/>
        </w:rPr>
        <w:t>es</w:t>
      </w:r>
      <w:r w:rsidR="00822CBF">
        <w:rPr>
          <w:rFonts w:asciiTheme="majorBidi" w:hAnsiTheme="majorBidi" w:cstheme="majorBidi"/>
          <w:lang w:val="es-ES"/>
        </w:rPr>
        <w:t xml:space="preserve"> </w:t>
      </w:r>
      <w:r w:rsidRPr="002A0FE5">
        <w:rPr>
          <w:rFonts w:asciiTheme="majorBidi" w:hAnsiTheme="majorBidi" w:cstheme="majorBidi"/>
        </w:rPr>
        <w:t>hacer un seguimiento y asegurarse de que el</w:t>
      </w:r>
      <w:r w:rsidR="00627672">
        <w:rPr>
          <w:rFonts w:asciiTheme="majorBidi" w:eastAsia="MS Mincho" w:hAnsiTheme="majorBidi" w:cstheme="majorBidi"/>
          <w:lang w:val="es-ES" w:eastAsia="ja-JP"/>
        </w:rPr>
        <w:t xml:space="preserve"> </w:t>
      </w:r>
      <w:r w:rsidRPr="002A0FE5">
        <w:rPr>
          <w:rFonts w:asciiTheme="majorBidi" w:hAnsiTheme="majorBidi" w:cstheme="majorBidi"/>
        </w:rPr>
        <w:t>bebé reciba todas las vacunas y</w:t>
      </w:r>
      <w:r w:rsidR="00822CBF">
        <w:rPr>
          <w:rFonts w:asciiTheme="majorBidi" w:hAnsiTheme="majorBidi" w:cstheme="majorBidi"/>
          <w:lang w:val="es-ES"/>
        </w:rPr>
        <w:t xml:space="preserve"> </w:t>
      </w:r>
      <w:bookmarkStart w:id="0" w:name="_GoBack"/>
      <w:bookmarkEnd w:id="0"/>
      <w:r w:rsidRPr="002A0FE5">
        <w:rPr>
          <w:rFonts w:asciiTheme="majorBidi" w:hAnsiTheme="majorBidi" w:cstheme="majorBidi"/>
        </w:rPr>
        <w:t>los medicamentos recomendados para su edad.</w:t>
      </w:r>
    </w:p>
    <w:sectPr w:rsidR="003437D5" w:rsidRPr="002A0FE5" w:rsidSect="0032365F">
      <w:type w:val="continuous"/>
      <w:pgSz w:w="12240" w:h="15840"/>
      <w:pgMar w:top="1420" w:right="720" w:bottom="920" w:left="740" w:header="720" w:footer="720" w:gutter="0"/>
      <w:cols w:num="2" w:space="720" w:equalWidth="0">
        <w:col w:w="5156" w:space="364"/>
        <w:col w:w="52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4E7" w:rsidRDefault="009A14E7">
      <w:r>
        <w:separator/>
      </w:r>
    </w:p>
  </w:endnote>
  <w:endnote w:type="continuationSeparator" w:id="0">
    <w:p w:rsidR="009A14E7" w:rsidRDefault="009A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LTStd-LightCn">
    <w:altName w:val="Times New Roman"/>
    <w:panose1 w:val="020B0406020202040204"/>
    <w:charset w:val="00"/>
    <w:family w:val="roman"/>
    <w:pitch w:val="variable"/>
  </w:font>
  <w:font w:name="Impact LT Std">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UniversLTStd-LightCnObl">
    <w:altName w:val="Times New Roman"/>
    <w:panose1 w:val="020B0406020202040204"/>
    <w:charset w:val="00"/>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00" w:rsidRPr="0062526D" w:rsidRDefault="00DF2400" w:rsidP="00304EE3">
    <w:pPr>
      <w:spacing w:line="265" w:lineRule="exact"/>
      <w:ind w:left="20"/>
      <w:jc w:val="center"/>
      <w:rPr>
        <w:rFonts w:ascii="UniversLTStd-LightCnObl" w:hAnsi="UniversLTStd-LightCnObl"/>
        <w:i/>
        <w:sz w:val="20"/>
        <w:lang w:val="en-US"/>
      </w:rPr>
    </w:pPr>
    <w:r w:rsidRPr="0062526D">
      <w:rPr>
        <w:rFonts w:ascii="UniversLTStd-LightCnObl" w:hAnsi="UniversLTStd-LightCnObl"/>
        <w:i/>
        <w:color w:val="00539B"/>
        <w:sz w:val="20"/>
        <w:lang w:val="en-US"/>
      </w:rPr>
      <w:t>© 2018 by the National Association of Neonatal Nurses</w:t>
    </w:r>
  </w:p>
  <w:p w:rsidR="00DF2400" w:rsidRDefault="00822CBF">
    <w:pPr>
      <w:pStyle w:val="BodyText"/>
      <w:spacing w:line="14" w:lineRule="auto"/>
      <w:rPr>
        <w:sz w:val="20"/>
      </w:rPr>
    </w:pPr>
    <w:r>
      <w:rPr>
        <w:noProof/>
        <w:lang w:val="en-US" w:eastAsia="zh-CN" w:bidi="ar-SA"/>
      </w:rPr>
      <w:pict>
        <v:line id="Line 10" o:spid="_x0000_s2051" style="position:absolute;z-index:-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" strokecolor="#00539b" strokeweight="1pt">
          <w10:wrap anchorx="page" anchory="page"/>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00" w:rsidRDefault="00822CBF">
    <w:pPr>
      <w:pStyle w:val="BodyText"/>
      <w:spacing w:line="14" w:lineRule="auto"/>
      <w:rPr>
        <w:sz w:val="20"/>
      </w:rPr>
    </w:pPr>
    <w:r>
      <w:rPr>
        <w:noProof/>
        <w:lang w:val="en-US" w:eastAsia="zh-CN" w:bidi="ar-SA"/>
      </w:rPr>
      <w:pict>
        <v:shapetype id="_x0000_t202" coordsize="21600,21600" o:spt="202" path="m,l,21600r21600,l21600,xe">
          <v:stroke joinstyle="miter"/>
          <v:path gradientshapeok="t" o:connecttype="rect"/>
        </v:shapetype>
        <v:shape id="Text Box 1" o:spid="_x0000_s2049" type="#_x0000_t202" style="position:absolute;margin-left:225pt;margin-top:750.7pt;width:224.8pt;height:14.25pt;z-index:-7384;visibility:visible;mso-height-percent:0;mso-wrap-distance-left:9pt;mso-wrap-distance-top:0;mso-wrap-distance-right:9pt;mso-wrap-distance-bottom:0;mso-position-horizontal:absolute;mso-position-horizontal-relative:page;mso-position-vertical:absolute;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nSbrQIAALA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" filled="f" stroked="f">
          <v:textbox inset="0,0,0,0">
            <w:txbxContent>
              <w:p w:rsidR="00DF2400" w:rsidRPr="001D36ED" w:rsidRDefault="00DF2400">
                <w:pPr>
                  <w:spacing w:line="265" w:lineRule="exact"/>
                  <w:ind w:left="20"/>
                  <w:rPr>
                    <w:rFonts w:ascii="UniversLTStd-LightCnObl" w:hAnsi="UniversLTStd-LightCnObl"/>
                    <w:i/>
                    <w:sz w:val="20"/>
                  </w:rPr>
                </w:pPr>
                <w:r w:rsidRPr="001D36ED">
                  <w:rPr>
                    <w:rFonts w:ascii="UniversLTStd-LightCnObl" w:hAnsi="UniversLTStd-LightCnObl"/>
                    <w:i/>
                    <w:color w:val="00539B"/>
                    <w:sz w:val="20"/>
                  </w:rPr>
                  <w:t>© 2018 by the National Association of Neonatal Nurses</w:t>
                </w:r>
              </w:p>
            </w:txbxContent>
          </v:textbox>
          <w10:wrap anchorx="page" anchory="page"/>
        </v:shape>
      </w:pict>
    </w:r>
    <w:r>
      <w:rPr>
        <w:noProof/>
        <w:lang w:val="en-US" w:eastAsia="zh-CN" w:bidi="ar-SA"/>
      </w:rPr>
      <w:pict>
        <v:line id="Line 5" o:spid="_x0000_s2050" style="position:absolute;z-index:-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" strokecolor="#00539b" strokeweight="1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4E7" w:rsidRDefault="009A14E7">
      <w:r>
        <w:separator/>
      </w:r>
    </w:p>
  </w:footnote>
  <w:footnote w:type="continuationSeparator" w:id="0">
    <w:p w:rsidR="009A14E7" w:rsidRDefault="009A1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00" w:rsidRDefault="00822CBF" w:rsidP="00D37DAF">
    <w:pPr>
      <w:pStyle w:val="BodyText"/>
      <w:spacing w:line="14" w:lineRule="auto"/>
      <w:rPr>
        <w:sz w:val="20"/>
      </w:rPr>
    </w:pPr>
    <w:r>
      <w:rPr>
        <w:noProof/>
        <w:lang w:val="en-US" w:eastAsia="zh-CN" w:bidi="ar-SA"/>
      </w:rPr>
      <w:pict>
        <v:rect id="Rectangle 18" o:spid="_x0000_s2055" style="position:absolute;margin-left:42pt;margin-top:42pt;width:31.8pt;height:29.9pt;z-index:-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" fillcolor="#00539b" stroked="f">
          <w10:wrap anchorx="page" anchory="page"/>
        </v:rect>
      </w:pict>
    </w:r>
    <w:r>
      <w:rPr>
        <w:noProof/>
        <w:lang w:val="en-US" w:eastAsia="zh-CN" w:bidi="ar-SA"/>
      </w:rPr>
      <w:pict>
        <v:rect id="Rectangle 17" o:spid="_x0000_s2054" style="position:absolute;margin-left:76.1pt;margin-top:42pt;width:31.8pt;height:29.9pt;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" fillcolor="#fce444" stroked="f">
          <w10:wrap anchorx="page" anchory="page"/>
        </v:rect>
      </w:pict>
    </w:r>
    <w:r>
      <w:rPr>
        <w:noProof/>
        <w:lang w:val="en-US" w:eastAsia="zh-CN" w:bidi="ar-SA"/>
      </w:rPr>
      <w:pict>
        <v:rect id="Rectangle 16" o:spid="_x0000_s2053" style="position:absolute;margin-left:110.2pt;margin-top:42pt;width:31.8pt;height:29.9pt;z-index:-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" fillcolor="#00b1b0" stroked="f">
          <w10:wrap anchorx="page" anchory="page"/>
        </v:rect>
      </w:pict>
    </w:r>
    <w:r>
      <w:rPr>
        <w:noProof/>
        <w:lang w:val="en-US" w:eastAsia="zh-CN" w:bidi="ar-SA"/>
      </w:rPr>
      <w:pict>
        <v:rect id="Rectangle 15" o:spid="_x0000_s2052" style="position:absolute;margin-left:144.3pt;margin-top:42pt;width:31.8pt;height:29.9pt;z-index:-2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" fillcolor="#ff671b" stroked="f">
          <w10:wrap anchorx="page" anchory="page"/>
        </v:rect>
      </w:pict>
    </w:r>
  </w:p>
  <w:p w:rsidR="00DF2400" w:rsidRDefault="00DF24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00" w:rsidRDefault="00DF2400">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3437D5"/>
    <w:rsid w:val="00166E85"/>
    <w:rsid w:val="001D36ED"/>
    <w:rsid w:val="002864F7"/>
    <w:rsid w:val="002A0FE5"/>
    <w:rsid w:val="002E7F1C"/>
    <w:rsid w:val="00304EE3"/>
    <w:rsid w:val="0032365F"/>
    <w:rsid w:val="003437D5"/>
    <w:rsid w:val="00397924"/>
    <w:rsid w:val="0062526D"/>
    <w:rsid w:val="00627672"/>
    <w:rsid w:val="00661FB6"/>
    <w:rsid w:val="00694961"/>
    <w:rsid w:val="006C345D"/>
    <w:rsid w:val="006E05A6"/>
    <w:rsid w:val="00707CD9"/>
    <w:rsid w:val="00735E35"/>
    <w:rsid w:val="00822CBF"/>
    <w:rsid w:val="008F1156"/>
    <w:rsid w:val="00921187"/>
    <w:rsid w:val="009A14E7"/>
    <w:rsid w:val="009B34CD"/>
    <w:rsid w:val="00A20F0E"/>
    <w:rsid w:val="00A31236"/>
    <w:rsid w:val="00AB7920"/>
    <w:rsid w:val="00AD1D1E"/>
    <w:rsid w:val="00B449B6"/>
    <w:rsid w:val="00B52B04"/>
    <w:rsid w:val="00B840D9"/>
    <w:rsid w:val="00C51E33"/>
    <w:rsid w:val="00C63F2B"/>
    <w:rsid w:val="00CA42D6"/>
    <w:rsid w:val="00CA5E06"/>
    <w:rsid w:val="00D37DAF"/>
    <w:rsid w:val="00D87055"/>
    <w:rsid w:val="00DC4967"/>
    <w:rsid w:val="00DF2400"/>
    <w:rsid w:val="00EC0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5:docId w15:val="{AE387401-5939-473C-8EBD-69C34A1B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365F"/>
    <w:rPr>
      <w:rFonts w:ascii="UniversLTStd-LightCn" w:eastAsia="UniversLTStd-LightCn" w:hAnsi="UniversLTStd-LightCn" w:cs="UniversLTStd-LightCn"/>
      <w:lang w:bidi="en-US"/>
    </w:rPr>
  </w:style>
  <w:style w:type="paragraph" w:styleId="Heading1">
    <w:name w:val="heading 1"/>
    <w:basedOn w:val="Normal"/>
    <w:uiPriority w:val="1"/>
    <w:qFormat/>
    <w:rsid w:val="0032365F"/>
    <w:pPr>
      <w:spacing w:before="93"/>
      <w:ind w:left="100"/>
      <w:outlineLvl w:val="0"/>
    </w:pPr>
    <w:rPr>
      <w:rFonts w:ascii="Impact LT Std" w:eastAsia="Impact LT Std" w:hAnsi="Impact LT Std" w:cs="Impact LT Std"/>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2365F"/>
    <w:rPr>
      <w:sz w:val="24"/>
      <w:szCs w:val="24"/>
    </w:rPr>
  </w:style>
  <w:style w:type="paragraph" w:styleId="ListParagraph">
    <w:name w:val="List Paragraph"/>
    <w:basedOn w:val="Normal"/>
    <w:uiPriority w:val="1"/>
    <w:qFormat/>
    <w:rsid w:val="0032365F"/>
  </w:style>
  <w:style w:type="paragraph" w:customStyle="1" w:styleId="TableParagraph">
    <w:name w:val="Table Paragraph"/>
    <w:basedOn w:val="Normal"/>
    <w:uiPriority w:val="1"/>
    <w:qFormat/>
    <w:rsid w:val="0032365F"/>
    <w:rPr>
      <w:rFonts w:ascii="Times New Roman" w:eastAsia="Times New Roman" w:hAnsi="Times New Roman" w:cs="Times New Roman"/>
    </w:rPr>
  </w:style>
  <w:style w:type="paragraph" w:styleId="Header">
    <w:name w:val="header"/>
    <w:basedOn w:val="Normal"/>
    <w:link w:val="HeaderChar"/>
    <w:uiPriority w:val="99"/>
    <w:unhideWhenUsed/>
    <w:rsid w:val="00D37DAF"/>
    <w:pPr>
      <w:tabs>
        <w:tab w:val="center" w:pos="4680"/>
        <w:tab w:val="right" w:pos="9360"/>
      </w:tabs>
    </w:pPr>
  </w:style>
  <w:style w:type="character" w:customStyle="1" w:styleId="HeaderChar">
    <w:name w:val="Header Char"/>
    <w:basedOn w:val="DefaultParagraphFont"/>
    <w:link w:val="Header"/>
    <w:uiPriority w:val="99"/>
    <w:rsid w:val="00D37DAF"/>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D37DAF"/>
    <w:pPr>
      <w:tabs>
        <w:tab w:val="center" w:pos="4680"/>
        <w:tab w:val="right" w:pos="9360"/>
      </w:tabs>
    </w:pPr>
  </w:style>
  <w:style w:type="character" w:customStyle="1" w:styleId="FooterChar">
    <w:name w:val="Footer Char"/>
    <w:basedOn w:val="DefaultParagraphFont"/>
    <w:link w:val="Footer"/>
    <w:uiPriority w:val="99"/>
    <w:rsid w:val="00D37DAF"/>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304EE3"/>
    <w:rPr>
      <w:sz w:val="16"/>
      <w:szCs w:val="16"/>
    </w:rPr>
  </w:style>
  <w:style w:type="character" w:customStyle="1" w:styleId="BalloonTextChar">
    <w:name w:val="Balloon Text Char"/>
    <w:basedOn w:val="DefaultParagraphFont"/>
    <w:link w:val="BalloonText"/>
    <w:uiPriority w:val="99"/>
    <w:semiHidden/>
    <w:rsid w:val="00304EE3"/>
    <w:rPr>
      <w:rFonts w:ascii="UniversLTStd-LightCn" w:eastAsia="UniversLTStd-LightCn" w:hAnsi="UniversLTStd-LightCn" w:cs="UniversLTStd-LightCn"/>
      <w:sz w:val="16"/>
      <w:szCs w:val="16"/>
      <w:lang w:val="es-US" w:bidi="en-US"/>
    </w:rPr>
  </w:style>
  <w:style w:type="character" w:styleId="CommentReference">
    <w:name w:val="annotation reference"/>
    <w:basedOn w:val="DefaultParagraphFont"/>
    <w:uiPriority w:val="99"/>
    <w:semiHidden/>
    <w:unhideWhenUsed/>
    <w:rsid w:val="001D36ED"/>
    <w:rPr>
      <w:sz w:val="18"/>
      <w:szCs w:val="18"/>
    </w:rPr>
  </w:style>
  <w:style w:type="paragraph" w:styleId="CommentText">
    <w:name w:val="annotation text"/>
    <w:basedOn w:val="Normal"/>
    <w:link w:val="CommentTextChar"/>
    <w:uiPriority w:val="99"/>
    <w:semiHidden/>
    <w:unhideWhenUsed/>
    <w:rsid w:val="001D36ED"/>
    <w:rPr>
      <w:sz w:val="24"/>
      <w:szCs w:val="24"/>
    </w:rPr>
  </w:style>
  <w:style w:type="character" w:customStyle="1" w:styleId="CommentTextChar">
    <w:name w:val="Comment Text Char"/>
    <w:basedOn w:val="DefaultParagraphFont"/>
    <w:link w:val="CommentText"/>
    <w:uiPriority w:val="99"/>
    <w:semiHidden/>
    <w:rsid w:val="001D36ED"/>
    <w:rPr>
      <w:rFonts w:ascii="UniversLTStd-LightCn" w:eastAsia="UniversLTStd-LightCn" w:hAnsi="UniversLTStd-LightCn" w:cs="UniversLTStd-LightCn"/>
      <w:sz w:val="24"/>
      <w:szCs w:val="24"/>
      <w:lang w:bidi="en-US"/>
    </w:rPr>
  </w:style>
  <w:style w:type="paragraph" w:styleId="CommentSubject">
    <w:name w:val="annotation subject"/>
    <w:basedOn w:val="CommentText"/>
    <w:next w:val="CommentText"/>
    <w:link w:val="CommentSubjectChar"/>
    <w:uiPriority w:val="99"/>
    <w:semiHidden/>
    <w:unhideWhenUsed/>
    <w:rsid w:val="001D36ED"/>
    <w:rPr>
      <w:b/>
      <w:bCs/>
      <w:sz w:val="20"/>
      <w:szCs w:val="20"/>
    </w:rPr>
  </w:style>
  <w:style w:type="character" w:customStyle="1" w:styleId="CommentSubjectChar">
    <w:name w:val="Comment Subject Char"/>
    <w:basedOn w:val="CommentTextChar"/>
    <w:link w:val="CommentSubject"/>
    <w:uiPriority w:val="99"/>
    <w:semiHidden/>
    <w:rsid w:val="001D36ED"/>
    <w:rPr>
      <w:rFonts w:ascii="UniversLTStd-LightCn" w:eastAsia="UniversLTStd-LightCn" w:hAnsi="UniversLTStd-LightCn" w:cs="UniversLTStd-LightC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NANN18_Discharge_Step5.indd</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NANN18_Discharge_Step5.indd</dc:title>
  <dc:creator>Andie Bernard</dc:creator>
  <cp:lastModifiedBy>Andie Bernard</cp:lastModifiedBy>
  <cp:revision>29</cp:revision>
  <cp:lastPrinted>2018-04-05T10:10:00Z</cp:lastPrinted>
  <dcterms:created xsi:type="dcterms:W3CDTF">2018-03-19T19:28:00Z</dcterms:created>
  <dcterms:modified xsi:type="dcterms:W3CDTF">2018-04-09T15:22:00Z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InDesign CC 2017 (Macintosh)</vt:lpwstr>
  </property>
  <property fmtid="{D5CDD505-2E9C-101B-9397-08002B2CF9AE}" pid="4" name="LastSaved">
    <vt:filetime>2018-03-16T00:00:00Z</vt:filetime>
  </property>
</Properties>
</file>