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Spacing w:w="23" w:type="dxa"/>
        <w:tblInd w:w="100" w:type="dxa"/>
        <w:tblLayout w:type="fixed"/>
        <w:tblCellMar>
          <w:left w:w="0" w:type="dxa"/>
          <w:right w:w="0" w:type="dxa"/>
        </w:tblCellMar>
        <w:tblLook w:val="01E0" w:firstRow="1" w:lastRow="1" w:firstColumn="1" w:lastColumn="1" w:noHBand="0" w:noVBand="0"/>
      </w:tblPr>
      <w:tblGrid>
        <w:gridCol w:w="728"/>
        <w:gridCol w:w="728"/>
        <w:gridCol w:w="728"/>
        <w:gridCol w:w="728"/>
      </w:tblGrid>
      <w:tr w:rsidR="006142CC" w:rsidRPr="005C0E49">
        <w:trPr>
          <w:trHeight w:val="551"/>
          <w:tblCellSpacing w:w="23" w:type="dxa"/>
        </w:trPr>
        <w:tc>
          <w:tcPr>
            <w:tcW w:w="659" w:type="dxa"/>
            <w:tcBorders>
              <w:right w:val="nil"/>
            </w:tcBorders>
            <w:shd w:val="clear" w:color="auto" w:fill="00539B"/>
          </w:tcPr>
          <w:p w:rsidR="006142CC" w:rsidRPr="005C0E49" w:rsidRDefault="006142CC">
            <w:pPr>
              <w:pStyle w:val="TableParagraph"/>
              <w:rPr>
                <w:sz w:val="24"/>
              </w:rPr>
            </w:pPr>
          </w:p>
        </w:tc>
        <w:tc>
          <w:tcPr>
            <w:tcW w:w="682" w:type="dxa"/>
            <w:tcBorders>
              <w:left w:val="nil"/>
              <w:right w:val="nil"/>
            </w:tcBorders>
            <w:shd w:val="clear" w:color="auto" w:fill="FCE444"/>
          </w:tcPr>
          <w:p w:rsidR="006142CC" w:rsidRPr="005C0E49" w:rsidRDefault="006142CC">
            <w:pPr>
              <w:pStyle w:val="TableParagraph"/>
              <w:rPr>
                <w:sz w:val="24"/>
              </w:rPr>
            </w:pPr>
          </w:p>
        </w:tc>
        <w:tc>
          <w:tcPr>
            <w:tcW w:w="682" w:type="dxa"/>
            <w:tcBorders>
              <w:left w:val="nil"/>
              <w:right w:val="nil"/>
            </w:tcBorders>
            <w:shd w:val="clear" w:color="auto" w:fill="00B1B0"/>
          </w:tcPr>
          <w:p w:rsidR="006142CC" w:rsidRPr="005C0E49" w:rsidRDefault="006142CC">
            <w:pPr>
              <w:pStyle w:val="TableParagraph"/>
              <w:rPr>
                <w:sz w:val="24"/>
              </w:rPr>
            </w:pPr>
          </w:p>
        </w:tc>
        <w:tc>
          <w:tcPr>
            <w:tcW w:w="659" w:type="dxa"/>
            <w:tcBorders>
              <w:left w:val="nil"/>
            </w:tcBorders>
            <w:shd w:val="clear" w:color="auto" w:fill="FF671B"/>
          </w:tcPr>
          <w:p w:rsidR="006142CC" w:rsidRPr="005C0E49" w:rsidRDefault="006142CC">
            <w:pPr>
              <w:pStyle w:val="TableParagraph"/>
              <w:rPr>
                <w:sz w:val="24"/>
              </w:rPr>
            </w:pPr>
          </w:p>
        </w:tc>
      </w:tr>
    </w:tbl>
    <w:p w:rsidR="006142CC" w:rsidRPr="005C0E49" w:rsidRDefault="006142CC">
      <w:pPr>
        <w:pStyle w:val="BodyText"/>
        <w:spacing w:before="4"/>
        <w:ind w:left="0"/>
        <w:rPr>
          <w:rFonts w:ascii="Times New Roman" w:hAnsi="Times New Roman"/>
          <w:sz w:val="6"/>
        </w:rPr>
      </w:pPr>
    </w:p>
    <w:p w:rsidR="006142CC" w:rsidRPr="005C0E49" w:rsidRDefault="002A16E1">
      <w:pPr>
        <w:pStyle w:val="Heading1"/>
      </w:pPr>
      <w:r w:rsidRPr="005C0E49">
        <w:rPr>
          <w:color w:val="00B1B0"/>
        </w:rPr>
        <w:t xml:space="preserve">Virus </w:t>
      </w:r>
      <w:proofErr w:type="spellStart"/>
      <w:r w:rsidRPr="005C0E49">
        <w:rPr>
          <w:color w:val="00B1B0"/>
        </w:rPr>
        <w:t>sincitial</w:t>
      </w:r>
      <w:proofErr w:type="spellEnd"/>
      <w:r w:rsidRPr="005C0E49">
        <w:rPr>
          <w:color w:val="00B1B0"/>
        </w:rPr>
        <w:t xml:space="preserve"> respiratorio: Información para los padres</w:t>
      </w:r>
    </w:p>
    <w:p w:rsidR="006142CC" w:rsidRPr="005C0E49" w:rsidRDefault="006142CC">
      <w:pPr>
        <w:sectPr w:rsidR="006142CC" w:rsidRPr="005C0E49" w:rsidSect="007C66FD">
          <w:footerReference w:type="default" r:id="rId7"/>
          <w:type w:val="continuous"/>
          <w:pgSz w:w="12240" w:h="15840"/>
          <w:pgMar w:top="840" w:right="740" w:bottom="920" w:left="740" w:header="720" w:footer="567" w:gutter="0"/>
          <w:pgNumType w:start="68"/>
          <w:cols w:space="720"/>
          <w:docGrid w:linePitch="299"/>
        </w:sectPr>
      </w:pPr>
    </w:p>
    <w:p w:rsidR="006142CC" w:rsidRPr="005C0E49" w:rsidRDefault="001C4667" w:rsidP="00A01F54">
      <w:pPr>
        <w:pStyle w:val="BodyText"/>
        <w:spacing w:before="92" w:line="213" w:lineRule="auto"/>
        <w:ind w:right="21"/>
        <w:rPr>
          <w:rFonts w:ascii="Times New Roman" w:eastAsiaTheme="minorEastAsia" w:hAnsi="Times New Roman"/>
        </w:rPr>
      </w:pPr>
      <w:r w:rsidRPr="001C4667">
        <w:rPr>
          <w:rFonts w:ascii="Times New Roman" w:hAnsi="Times New Roman"/>
        </w:rPr>
        <w:t>El</w:t>
      </w:r>
      <w:r w:rsidR="002A16E1" w:rsidRPr="005C0E49">
        <w:rPr>
          <w:rFonts w:ascii="Times New Roman" w:hAnsi="Times New Roman"/>
          <w:i/>
        </w:rPr>
        <w:t xml:space="preserve"> virus </w:t>
      </w:r>
      <w:proofErr w:type="spellStart"/>
      <w:r w:rsidR="002A16E1" w:rsidRPr="005C0E49">
        <w:rPr>
          <w:rFonts w:ascii="Times New Roman" w:hAnsi="Times New Roman"/>
          <w:i/>
        </w:rPr>
        <w:t>sincitial</w:t>
      </w:r>
      <w:proofErr w:type="spellEnd"/>
      <w:r w:rsidR="002A16E1" w:rsidRPr="005C0E49">
        <w:rPr>
          <w:rFonts w:ascii="Times New Roman" w:hAnsi="Times New Roman"/>
          <w:i/>
        </w:rPr>
        <w:t xml:space="preserve"> respiratorio</w:t>
      </w:r>
      <w:r w:rsidR="002A16E1" w:rsidRPr="005C0E49">
        <w:rPr>
          <w:rFonts w:ascii="Times New Roman" w:hAnsi="Times New Roman"/>
        </w:rPr>
        <w:t>, o VSR, es un virus que puede enfermar a su bebé. Hay épocas del año en las que su bebé tiene más probabilidades de estar</w:t>
      </w:r>
      <w:r w:rsidR="00425CD2">
        <w:rPr>
          <w:rFonts w:ascii="Times New Roman" w:hAnsi="Times New Roman"/>
        </w:rPr>
        <w:t xml:space="preserve"> </w:t>
      </w:r>
      <w:r w:rsidR="002A16E1" w:rsidRPr="005C0E49">
        <w:rPr>
          <w:rFonts w:ascii="Times New Roman" w:hAnsi="Times New Roman"/>
        </w:rPr>
        <w:t>alrededor de personas portadoras del virus, usualmente del otoño a la primavera (octubre a marzo). El VSR puede causar un resfriado leve, pero también puede derivar en una enfermedad más</w:t>
      </w:r>
      <w:r w:rsidR="00425CD2">
        <w:rPr>
          <w:rFonts w:ascii="Times New Roman" w:hAnsi="Times New Roman"/>
        </w:rPr>
        <w:t xml:space="preserve"> </w:t>
      </w:r>
      <w:r w:rsidR="002A16E1" w:rsidRPr="005C0E49">
        <w:rPr>
          <w:rFonts w:ascii="Times New Roman" w:hAnsi="Times New Roman"/>
        </w:rPr>
        <w:t>grave y en una hospitalización. Los bebés prematuros y niños menores de 2 años corren un mayor riesgo de contraer este virus. Esto se debe a</w:t>
      </w:r>
      <w:r w:rsidR="00425CD2">
        <w:rPr>
          <w:rFonts w:ascii="Times New Roman" w:hAnsi="Times New Roman"/>
        </w:rPr>
        <w:t xml:space="preserve"> </w:t>
      </w:r>
      <w:r w:rsidR="002A16E1" w:rsidRPr="005C0E49">
        <w:rPr>
          <w:rFonts w:ascii="Times New Roman" w:hAnsi="Times New Roman"/>
        </w:rPr>
        <w:t>que los bebés prematuros, incluso los que no necesitaron de ninguna ayuda para respirar mientras estuvieron en la unidad de cuidados intensivos neonatales, no tienen los pulmones completamente formados. Además, su organismo tal vez no sea capaz de luchar contra el VSR y otros virus.</w:t>
      </w:r>
    </w:p>
    <w:p w:rsidR="006142CC" w:rsidRPr="005C0E49" w:rsidRDefault="001C4667">
      <w:pPr>
        <w:pStyle w:val="Heading2"/>
        <w:spacing w:before="140"/>
        <w:rPr>
          <w:rFonts w:ascii="Times New Roman" w:hAnsi="Times New Roman"/>
        </w:rPr>
      </w:pPr>
      <w:r w:rsidRPr="001C4667">
        <w:rPr>
          <w:rFonts w:ascii="Times New Roman" w:hAnsi="Times New Roman"/>
          <w:color w:val="00B1B0"/>
        </w:rPr>
        <w:t>Síntomas del VSR</w:t>
      </w:r>
    </w:p>
    <w:p w:rsidR="006142CC" w:rsidRPr="005C0E49" w:rsidRDefault="001C4667" w:rsidP="008F6DAE">
      <w:pPr>
        <w:pStyle w:val="BodyText"/>
        <w:spacing w:before="19" w:line="213" w:lineRule="auto"/>
        <w:ind w:right="21"/>
        <w:rPr>
          <w:rFonts w:ascii="Times New Roman" w:hAnsi="Times New Roman"/>
        </w:rPr>
      </w:pPr>
      <w:r w:rsidRPr="001C4667">
        <w:rPr>
          <w:rFonts w:ascii="Times New Roman" w:hAnsi="Times New Roman"/>
        </w:rPr>
        <w:t>El VSR normalmente causa un resfriado leve con congestión nasal y fiebre. Sin embargo, el VSR también puede hacer que su bebé se enferme gravemente. Llame</w:t>
      </w:r>
      <w:r w:rsidR="00425CD2">
        <w:rPr>
          <w:rFonts w:ascii="Times New Roman" w:hAnsi="Times New Roman"/>
        </w:rPr>
        <w:t xml:space="preserve"> inmediatamente al proveedor de </w:t>
      </w:r>
      <w:r w:rsidR="002A16E1" w:rsidRPr="005C0E49">
        <w:rPr>
          <w:rFonts w:ascii="Times New Roman" w:hAnsi="Times New Roman"/>
        </w:rPr>
        <w:t>atención médica si su bebé tiene alguno de estos</w:t>
      </w:r>
      <w:r w:rsidR="00425CD2">
        <w:rPr>
          <w:rFonts w:ascii="Times New Roman" w:hAnsi="Times New Roman"/>
        </w:rPr>
        <w:t xml:space="preserve"> </w:t>
      </w:r>
      <w:r w:rsidR="002A16E1" w:rsidRPr="005C0E49">
        <w:rPr>
          <w:rFonts w:ascii="Times New Roman" w:hAnsi="Times New Roman"/>
        </w:rPr>
        <w:t>síntomas:</w:t>
      </w:r>
    </w:p>
    <w:p w:rsidR="006142CC" w:rsidRPr="005C0E49" w:rsidRDefault="002A16E1" w:rsidP="008F6DAE">
      <w:pPr>
        <w:pStyle w:val="ListParagraph"/>
        <w:numPr>
          <w:ilvl w:val="0"/>
          <w:numId w:val="1"/>
        </w:numPr>
        <w:tabs>
          <w:tab w:val="left" w:pos="340"/>
        </w:tabs>
        <w:spacing w:before="1"/>
        <w:ind w:right="111"/>
        <w:rPr>
          <w:rFonts w:ascii="Times New Roman" w:hAnsi="Times New Roman"/>
          <w:sz w:val="24"/>
        </w:rPr>
      </w:pPr>
      <w:r w:rsidRPr="005C0E49">
        <w:rPr>
          <w:rFonts w:ascii="Times New Roman" w:hAnsi="Times New Roman"/>
          <w:sz w:val="24"/>
        </w:rPr>
        <w:t>tos que no desaparece, empeora o produce moco amarillo, verde o gris</w:t>
      </w:r>
    </w:p>
    <w:p w:rsidR="006142CC" w:rsidRPr="005C0E49" w:rsidRDefault="002A16E1" w:rsidP="008F6DAE">
      <w:pPr>
        <w:pStyle w:val="ListParagraph"/>
        <w:numPr>
          <w:ilvl w:val="0"/>
          <w:numId w:val="1"/>
        </w:numPr>
        <w:tabs>
          <w:tab w:val="left" w:pos="340"/>
        </w:tabs>
        <w:spacing w:before="1"/>
        <w:ind w:right="660"/>
        <w:rPr>
          <w:rFonts w:ascii="Times New Roman" w:hAnsi="Times New Roman"/>
          <w:sz w:val="24"/>
        </w:rPr>
      </w:pPr>
      <w:r w:rsidRPr="005C0E49">
        <w:rPr>
          <w:rFonts w:ascii="Times New Roman" w:hAnsi="Times New Roman"/>
          <w:sz w:val="24"/>
        </w:rPr>
        <w:t>sibilancia (un silbido agudo al respirar)</w:t>
      </w:r>
    </w:p>
    <w:p w:rsidR="006142CC" w:rsidRPr="005C0E49" w:rsidRDefault="002A16E1" w:rsidP="008F6DAE">
      <w:pPr>
        <w:pStyle w:val="ListParagraph"/>
        <w:numPr>
          <w:ilvl w:val="0"/>
          <w:numId w:val="1"/>
        </w:numPr>
        <w:tabs>
          <w:tab w:val="left" w:pos="340"/>
        </w:tabs>
        <w:rPr>
          <w:rFonts w:ascii="Times New Roman" w:hAnsi="Times New Roman"/>
          <w:sz w:val="24"/>
        </w:rPr>
      </w:pPr>
      <w:r w:rsidRPr="005C0E49">
        <w:rPr>
          <w:rFonts w:ascii="Times New Roman" w:hAnsi="Times New Roman"/>
          <w:sz w:val="24"/>
        </w:rPr>
        <w:t>dificultad para respirar o respiración más rápida de lo normal</w:t>
      </w:r>
    </w:p>
    <w:p w:rsidR="006142CC" w:rsidRPr="005C0E49" w:rsidRDefault="002A16E1" w:rsidP="008F6DAE">
      <w:pPr>
        <w:pStyle w:val="ListParagraph"/>
        <w:numPr>
          <w:ilvl w:val="0"/>
          <w:numId w:val="1"/>
        </w:numPr>
        <w:tabs>
          <w:tab w:val="left" w:pos="340"/>
        </w:tabs>
        <w:rPr>
          <w:rFonts w:ascii="Times New Roman" w:hAnsi="Times New Roman"/>
          <w:sz w:val="24"/>
        </w:rPr>
      </w:pPr>
      <w:r w:rsidRPr="005C0E49">
        <w:rPr>
          <w:rFonts w:ascii="Times New Roman" w:hAnsi="Times New Roman"/>
          <w:sz w:val="24"/>
        </w:rPr>
        <w:t>color azul en los labios o alrededor de la boca</w:t>
      </w:r>
    </w:p>
    <w:p w:rsidR="006142CC" w:rsidRPr="005C0E49" w:rsidRDefault="002A16E1" w:rsidP="008F6DAE">
      <w:pPr>
        <w:pStyle w:val="ListParagraph"/>
        <w:numPr>
          <w:ilvl w:val="0"/>
          <w:numId w:val="1"/>
        </w:numPr>
        <w:tabs>
          <w:tab w:val="left" w:pos="340"/>
        </w:tabs>
        <w:rPr>
          <w:rFonts w:ascii="Times New Roman" w:hAnsi="Times New Roman"/>
          <w:sz w:val="24"/>
        </w:rPr>
      </w:pPr>
      <w:r w:rsidRPr="005C0E49">
        <w:rPr>
          <w:rFonts w:ascii="Times New Roman" w:hAnsi="Times New Roman"/>
          <w:sz w:val="24"/>
        </w:rPr>
        <w:t>fiebre alta</w:t>
      </w:r>
    </w:p>
    <w:p w:rsidR="006142CC" w:rsidRPr="005C0E49" w:rsidRDefault="002A16E1" w:rsidP="003E5310">
      <w:pPr>
        <w:pStyle w:val="ListParagraph"/>
        <w:numPr>
          <w:ilvl w:val="0"/>
          <w:numId w:val="1"/>
        </w:numPr>
        <w:tabs>
          <w:tab w:val="left" w:pos="340"/>
        </w:tabs>
        <w:rPr>
          <w:rFonts w:ascii="Times New Roman" w:hAnsi="Times New Roman"/>
          <w:sz w:val="24"/>
        </w:rPr>
      </w:pPr>
      <w:r w:rsidRPr="005C0E49">
        <w:rPr>
          <w:rFonts w:ascii="Times New Roman" w:hAnsi="Times New Roman"/>
          <w:sz w:val="24"/>
        </w:rPr>
        <w:t>secreción nasal espesa de color amarillo, verde o</w:t>
      </w:r>
      <w:r w:rsidR="00425CD2">
        <w:rPr>
          <w:rFonts w:ascii="Times New Roman" w:hAnsi="Times New Roman"/>
          <w:sz w:val="24"/>
        </w:rPr>
        <w:t xml:space="preserve"> </w:t>
      </w:r>
      <w:r w:rsidRPr="005C0E49">
        <w:rPr>
          <w:rFonts w:ascii="Times New Roman" w:hAnsi="Times New Roman"/>
          <w:sz w:val="24"/>
        </w:rPr>
        <w:t>gris.</w:t>
      </w:r>
    </w:p>
    <w:p w:rsidR="006142CC" w:rsidRPr="005C0E49" w:rsidRDefault="002A16E1" w:rsidP="001038EC">
      <w:pPr>
        <w:pStyle w:val="BodyText"/>
        <w:spacing w:before="92" w:line="213" w:lineRule="auto"/>
        <w:ind w:right="359"/>
        <w:rPr>
          <w:rFonts w:ascii="Times New Roman" w:hAnsi="Times New Roman"/>
        </w:rPr>
      </w:pPr>
      <w:r w:rsidRPr="005C0E49">
        <w:rPr>
          <w:rFonts w:ascii="Times New Roman" w:hAnsi="Times New Roman"/>
        </w:rPr>
        <w:br w:type="column"/>
      </w:r>
      <w:r w:rsidR="001C4667" w:rsidRPr="001C4667">
        <w:rPr>
          <w:rFonts w:ascii="Times New Roman" w:hAnsi="Times New Roman"/>
        </w:rPr>
        <w:t>Hay maneras d</w:t>
      </w:r>
      <w:r w:rsidR="00425CD2">
        <w:rPr>
          <w:rFonts w:ascii="Times New Roman" w:hAnsi="Times New Roman"/>
        </w:rPr>
        <w:t xml:space="preserve">e proteger a su bebé. El VSR se </w:t>
      </w:r>
      <w:r w:rsidRPr="005C0E49">
        <w:rPr>
          <w:rFonts w:ascii="Times New Roman" w:hAnsi="Times New Roman"/>
        </w:rPr>
        <w:t>propaga muy fácilmente a través de la tos y</w:t>
      </w:r>
      <w:r w:rsidR="00425CD2">
        <w:rPr>
          <w:rFonts w:ascii="Times New Roman" w:hAnsi="Times New Roman"/>
        </w:rPr>
        <w:t xml:space="preserve"> </w:t>
      </w:r>
      <w:r w:rsidRPr="005C0E49">
        <w:rPr>
          <w:rFonts w:ascii="Times New Roman" w:hAnsi="Times New Roman"/>
        </w:rPr>
        <w:t>los</w:t>
      </w:r>
      <w:r w:rsidR="00425CD2">
        <w:rPr>
          <w:rFonts w:ascii="Times New Roman" w:hAnsi="Times New Roman"/>
        </w:rPr>
        <w:t xml:space="preserve"> </w:t>
      </w:r>
      <w:r w:rsidRPr="005C0E49">
        <w:rPr>
          <w:rFonts w:ascii="Times New Roman" w:hAnsi="Times New Roman"/>
        </w:rPr>
        <w:t>estornudos. El virus puede sobrevivir en mostradores, perillas de puertas, manos y ropa por hasta 7 horas. Durante la temporada de VSR,</w:t>
      </w:r>
      <w:r w:rsidR="00425CD2">
        <w:rPr>
          <w:rFonts w:ascii="Times New Roman" w:hAnsi="Times New Roman"/>
        </w:rPr>
        <w:t xml:space="preserve"> </w:t>
      </w:r>
      <w:r w:rsidRPr="005C0E49">
        <w:rPr>
          <w:rFonts w:ascii="Times New Roman" w:hAnsi="Times New Roman"/>
        </w:rPr>
        <w:t>lávese bien las manos y evite ir a lugares concurridos (como centros comerciales e iglesias) y niños en edad escolar. Hable con el</w:t>
      </w:r>
      <w:r w:rsidR="00425CD2">
        <w:rPr>
          <w:rFonts w:ascii="Times New Roman" w:hAnsi="Times New Roman"/>
        </w:rPr>
        <w:t xml:space="preserve"> </w:t>
      </w:r>
      <w:r w:rsidRPr="005C0E49">
        <w:rPr>
          <w:rFonts w:ascii="Times New Roman" w:hAnsi="Times New Roman"/>
        </w:rPr>
        <w:t>proveedor de atención médica de su bebé acerca</w:t>
      </w:r>
      <w:r w:rsidR="00425CD2">
        <w:rPr>
          <w:rFonts w:ascii="Times New Roman" w:hAnsi="Times New Roman"/>
        </w:rPr>
        <w:t xml:space="preserve"> </w:t>
      </w:r>
      <w:r w:rsidRPr="005C0E49">
        <w:rPr>
          <w:rFonts w:ascii="Times New Roman" w:hAnsi="Times New Roman"/>
        </w:rPr>
        <w:t>de sus planes de cuidado durante el día. Es</w:t>
      </w:r>
      <w:r w:rsidR="00425CD2">
        <w:rPr>
          <w:rFonts w:ascii="Times New Roman" w:hAnsi="Times New Roman"/>
        </w:rPr>
        <w:t xml:space="preserve"> </w:t>
      </w:r>
      <w:r w:rsidRPr="005C0E49">
        <w:rPr>
          <w:rFonts w:ascii="Times New Roman" w:hAnsi="Times New Roman"/>
        </w:rPr>
        <w:t>posible que tenga que decirle a la gente lo que</w:t>
      </w:r>
      <w:r w:rsidR="00425CD2">
        <w:rPr>
          <w:rFonts w:ascii="Times New Roman" w:hAnsi="Times New Roman"/>
        </w:rPr>
        <w:t xml:space="preserve"> </w:t>
      </w:r>
      <w:r w:rsidRPr="005C0E49">
        <w:rPr>
          <w:rFonts w:ascii="Times New Roman" w:hAnsi="Times New Roman"/>
        </w:rPr>
        <w:t>es el VSR y lo peligroso que puede ser para</w:t>
      </w:r>
      <w:r w:rsidR="00425CD2">
        <w:rPr>
          <w:rFonts w:ascii="Times New Roman" w:hAnsi="Times New Roman"/>
        </w:rPr>
        <w:t xml:space="preserve"> </w:t>
      </w:r>
      <w:r w:rsidRPr="005C0E49">
        <w:rPr>
          <w:rFonts w:ascii="Times New Roman" w:hAnsi="Times New Roman"/>
        </w:rPr>
        <w:t>su bebé. El proveedor de atención médica de</w:t>
      </w:r>
      <w:r w:rsidR="00425CD2">
        <w:rPr>
          <w:rFonts w:ascii="Times New Roman" w:hAnsi="Times New Roman"/>
        </w:rPr>
        <w:t xml:space="preserve"> </w:t>
      </w:r>
      <w:r w:rsidRPr="005C0E49">
        <w:rPr>
          <w:rFonts w:ascii="Times New Roman" w:hAnsi="Times New Roman"/>
        </w:rPr>
        <w:t>su bebé puede darle algunos folletos que le ayudarán a hablar sobre el VSR con amigos y</w:t>
      </w:r>
      <w:r w:rsidR="00425CD2">
        <w:rPr>
          <w:rFonts w:ascii="Times New Roman" w:hAnsi="Times New Roman"/>
        </w:rPr>
        <w:t xml:space="preserve"> </w:t>
      </w:r>
      <w:r w:rsidRPr="005C0E49">
        <w:rPr>
          <w:rFonts w:ascii="Times New Roman" w:hAnsi="Times New Roman"/>
        </w:rPr>
        <w:t>familiares.</w:t>
      </w:r>
    </w:p>
    <w:p w:rsidR="006142CC" w:rsidRPr="005C0E49" w:rsidRDefault="006142CC">
      <w:pPr>
        <w:pStyle w:val="BodyText"/>
        <w:spacing w:before="6"/>
        <w:ind w:left="0"/>
        <w:rPr>
          <w:rFonts w:ascii="Times New Roman" w:hAnsi="Times New Roman"/>
          <w:sz w:val="21"/>
        </w:rPr>
      </w:pPr>
    </w:p>
    <w:p w:rsidR="006142CC" w:rsidRPr="005C0E49" w:rsidRDefault="001C4667" w:rsidP="003E5310">
      <w:pPr>
        <w:pStyle w:val="BodyText"/>
        <w:spacing w:line="213" w:lineRule="auto"/>
        <w:ind w:right="48"/>
        <w:rPr>
          <w:rFonts w:ascii="Times New Roman" w:hAnsi="Times New Roman"/>
        </w:rPr>
      </w:pPr>
      <w:r w:rsidRPr="001C4667">
        <w:rPr>
          <w:rFonts w:ascii="Times New Roman" w:hAnsi="Times New Roman"/>
        </w:rPr>
        <w:t xml:space="preserve">Lavarse las manos </w:t>
      </w:r>
      <w:r w:rsidR="00425CD2">
        <w:rPr>
          <w:rFonts w:ascii="Times New Roman" w:hAnsi="Times New Roman"/>
        </w:rPr>
        <w:t xml:space="preserve">y mantener a su bebé alejado de </w:t>
      </w:r>
      <w:r w:rsidR="002A16E1" w:rsidRPr="005C0E49">
        <w:rPr>
          <w:rFonts w:ascii="Times New Roman" w:hAnsi="Times New Roman"/>
        </w:rPr>
        <w:t>personas enfermas es una buena manera de protegerlo. También hay un medicamento que puede</w:t>
      </w:r>
      <w:r w:rsidR="00425CD2">
        <w:rPr>
          <w:rFonts w:ascii="Times New Roman" w:hAnsi="Times New Roman"/>
        </w:rPr>
        <w:t xml:space="preserve"> </w:t>
      </w:r>
      <w:r w:rsidR="002A16E1" w:rsidRPr="005C0E49">
        <w:rPr>
          <w:rFonts w:ascii="Times New Roman" w:hAnsi="Times New Roman"/>
        </w:rPr>
        <w:t xml:space="preserve">ayudar a reducir el riesgo de su bebé de contraer una infección. </w:t>
      </w:r>
      <w:proofErr w:type="spellStart"/>
      <w:r w:rsidR="002A16E1" w:rsidRPr="005C0E49">
        <w:rPr>
          <w:rFonts w:ascii="Times New Roman" w:hAnsi="Times New Roman"/>
        </w:rPr>
        <w:t>Synagis</w:t>
      </w:r>
      <w:proofErr w:type="spellEnd"/>
      <w:r w:rsidR="002A16E1" w:rsidRPr="005C0E49">
        <w:rPr>
          <w:rFonts w:ascii="Times New Roman" w:hAnsi="Times New Roman"/>
        </w:rPr>
        <w:t xml:space="preserve"> (</w:t>
      </w:r>
      <w:proofErr w:type="spellStart"/>
      <w:r w:rsidR="002A16E1" w:rsidRPr="005C0E49">
        <w:rPr>
          <w:rFonts w:ascii="Times New Roman" w:hAnsi="Times New Roman"/>
        </w:rPr>
        <w:t>palivizumab</w:t>
      </w:r>
      <w:proofErr w:type="spellEnd"/>
      <w:r w:rsidR="002A16E1" w:rsidRPr="005C0E49">
        <w:rPr>
          <w:rFonts w:ascii="Times New Roman" w:hAnsi="Times New Roman"/>
        </w:rPr>
        <w:t xml:space="preserve">) es una inmunoglobulina inyectable que ayuda en la prevención del VSR. </w:t>
      </w:r>
      <w:proofErr w:type="spellStart"/>
      <w:r w:rsidR="002A16E1" w:rsidRPr="005C0E49">
        <w:rPr>
          <w:rFonts w:ascii="Times New Roman" w:hAnsi="Times New Roman"/>
        </w:rPr>
        <w:t>Synagis</w:t>
      </w:r>
      <w:proofErr w:type="spellEnd"/>
      <w:r w:rsidR="002A16E1" w:rsidRPr="005C0E49">
        <w:rPr>
          <w:rFonts w:ascii="Times New Roman" w:hAnsi="Times New Roman"/>
        </w:rPr>
        <w:t xml:space="preserve"> no es una vacuna, pero</w:t>
      </w:r>
      <w:r w:rsidR="00425CD2">
        <w:rPr>
          <w:rFonts w:ascii="Times New Roman" w:hAnsi="Times New Roman"/>
        </w:rPr>
        <w:t xml:space="preserve"> </w:t>
      </w:r>
      <w:r w:rsidR="002A16E1" w:rsidRPr="005C0E49">
        <w:rPr>
          <w:rFonts w:ascii="Times New Roman" w:hAnsi="Times New Roman"/>
        </w:rPr>
        <w:t>ayuda a prevenir la hospitalización debido a</w:t>
      </w:r>
      <w:r w:rsidR="00425CD2">
        <w:rPr>
          <w:rFonts w:ascii="Times New Roman" w:hAnsi="Times New Roman"/>
        </w:rPr>
        <w:t xml:space="preserve"> </w:t>
      </w:r>
      <w:r w:rsidR="002A16E1" w:rsidRPr="005C0E49">
        <w:rPr>
          <w:rFonts w:ascii="Times New Roman" w:hAnsi="Times New Roman"/>
        </w:rPr>
        <w:t>la</w:t>
      </w:r>
      <w:r w:rsidR="00425CD2">
        <w:rPr>
          <w:rFonts w:ascii="Times New Roman" w:hAnsi="Times New Roman"/>
        </w:rPr>
        <w:t xml:space="preserve"> </w:t>
      </w:r>
      <w:r w:rsidR="002A16E1" w:rsidRPr="005C0E49">
        <w:rPr>
          <w:rFonts w:ascii="Times New Roman" w:hAnsi="Times New Roman"/>
        </w:rPr>
        <w:t>infección por VSR. Está indicado en bebés prematuros (de 35 semanas o menos de edad gestacional), niños con displasia broncopulmonar y</w:t>
      </w:r>
      <w:r w:rsidR="00425CD2">
        <w:rPr>
          <w:rFonts w:ascii="Times New Roman" w:hAnsi="Times New Roman"/>
        </w:rPr>
        <w:t xml:space="preserve"> </w:t>
      </w:r>
      <w:r w:rsidR="002A16E1" w:rsidRPr="005C0E49">
        <w:rPr>
          <w:rFonts w:ascii="Times New Roman" w:hAnsi="Times New Roman"/>
        </w:rPr>
        <w:t>niños con ciertas formas de enfermedad cardíaca congénita.</w:t>
      </w:r>
    </w:p>
    <w:p w:rsidR="006142CC" w:rsidRPr="005C0E49" w:rsidRDefault="006142CC">
      <w:pPr>
        <w:pStyle w:val="BodyText"/>
        <w:spacing w:before="8"/>
        <w:ind w:left="0"/>
        <w:rPr>
          <w:rFonts w:ascii="Times New Roman" w:hAnsi="Times New Roman"/>
          <w:sz w:val="21"/>
        </w:rPr>
      </w:pPr>
    </w:p>
    <w:p w:rsidR="006142CC" w:rsidRPr="005C0E49" w:rsidRDefault="001C4667">
      <w:pPr>
        <w:pStyle w:val="BodyText"/>
        <w:spacing w:before="1" w:line="213" w:lineRule="auto"/>
        <w:ind w:right="1094"/>
        <w:rPr>
          <w:rFonts w:ascii="Times New Roman" w:hAnsi="Times New Roman"/>
        </w:rPr>
      </w:pPr>
      <w:r w:rsidRPr="001C4667">
        <w:rPr>
          <w:rFonts w:ascii="Times New Roman" w:hAnsi="Times New Roman"/>
        </w:rPr>
        <w:t xml:space="preserve">Se pueden encontrar más recursos aquí: </w:t>
      </w:r>
      <w:hyperlink r:id="rId8">
        <w:r w:rsidRPr="001C4667">
          <w:rPr>
            <w:rFonts w:ascii="Times New Roman" w:hAnsi="Times New Roman"/>
          </w:rPr>
          <w:t>www.nationalperinatal.org/rsv_awareness</w:t>
        </w:r>
      </w:hyperlink>
      <w:r w:rsidRPr="001C4667">
        <w:rPr>
          <w:rFonts w:ascii="Times New Roman" w:hAnsi="Times New Roman"/>
        </w:rPr>
        <w:t xml:space="preserve"> </w:t>
      </w:r>
      <w:hyperlink r:id="rId9">
        <w:r w:rsidRPr="001C4667">
          <w:rPr>
            <w:rFonts w:ascii="Times New Roman" w:hAnsi="Times New Roman"/>
          </w:rPr>
          <w:t>www.infanthealth.org/rsv</w:t>
        </w:r>
      </w:hyperlink>
      <w:r w:rsidRPr="001C4667">
        <w:rPr>
          <w:rFonts w:ascii="Times New Roman" w:hAnsi="Times New Roman"/>
        </w:rPr>
        <w:t xml:space="preserve"> </w:t>
      </w:r>
      <w:hyperlink r:id="rId10">
        <w:r w:rsidRPr="001C4667">
          <w:rPr>
            <w:rFonts w:ascii="Times New Roman" w:hAnsi="Times New Roman"/>
          </w:rPr>
          <w:t>www.littlelungs.com</w:t>
        </w:r>
      </w:hyperlink>
    </w:p>
    <w:p w:rsidR="006142CC" w:rsidRPr="005C0E49" w:rsidRDefault="006142CC">
      <w:pPr>
        <w:spacing w:line="213" w:lineRule="auto"/>
        <w:sectPr w:rsidR="006142CC" w:rsidRPr="005C0E49">
          <w:type w:val="continuous"/>
          <w:pgSz w:w="12240" w:h="15840"/>
          <w:pgMar w:top="840" w:right="740" w:bottom="920" w:left="740" w:header="720" w:footer="720" w:gutter="0"/>
          <w:cols w:num="2" w:space="720" w:equalWidth="0">
            <w:col w:w="5133" w:space="387"/>
            <w:col w:w="5240"/>
          </w:cols>
        </w:sectPr>
      </w:pPr>
    </w:p>
    <w:p w:rsidR="006142CC" w:rsidRPr="005C0E49" w:rsidRDefault="006142CC">
      <w:pPr>
        <w:pStyle w:val="BodyText"/>
        <w:rPr>
          <w:sz w:val="20"/>
        </w:rPr>
      </w:pPr>
      <w:bookmarkStart w:id="0" w:name="_GoBack"/>
      <w:bookmarkEnd w:id="0"/>
    </w:p>
    <w:p w:rsidR="006142CC" w:rsidRPr="005C0E49" w:rsidRDefault="006142CC">
      <w:pPr>
        <w:pStyle w:val="BodyText"/>
        <w:spacing w:before="7"/>
        <w:ind w:left="0"/>
        <w:rPr>
          <w:sz w:val="12"/>
        </w:rPr>
      </w:pPr>
    </w:p>
    <w:p w:rsidR="002A16E1" w:rsidRPr="005C0E49" w:rsidRDefault="001F3E68" w:rsidP="002A16E1">
      <w:pPr>
        <w:rPr>
          <w:rFonts w:ascii="Times New Roman" w:hAnsi="Times New Roman"/>
        </w:rPr>
      </w:pPr>
      <w:r w:rsidRPr="00793765">
        <w:rPr>
          <w:noProof/>
          <w:lang w:val="en-US" w:bidi="ar-SA"/>
        </w:rPr>
        <w:lastRenderedPageBreak/>
        <w:drawing>
          <wp:inline distT="0" distB="0" distL="0" distR="0">
            <wp:extent cx="3376477" cy="8228001"/>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76477" cy="8228001"/>
                    </a:xfrm>
                    <a:prstGeom prst="rect">
                      <a:avLst/>
                    </a:prstGeom>
                  </pic:spPr>
                </pic:pic>
              </a:graphicData>
            </a:graphic>
          </wp:inline>
        </w:drawing>
      </w:r>
    </w:p>
    <w:sectPr w:rsidR="002A16E1" w:rsidRPr="005C0E49" w:rsidSect="007C66FD">
      <w:footerReference w:type="default" r:id="rId12"/>
      <w:type w:val="continuous"/>
      <w:pgSz w:w="12240" w:h="15840"/>
      <w:pgMar w:top="840" w:right="740" w:bottom="920" w:left="740" w:header="720" w:footer="567" w:gutter="0"/>
      <w:cols w:num="2" w:space="720" w:equalWidth="0">
        <w:col w:w="5178" w:space="342"/>
        <w:col w:w="5240"/>
      </w:cols>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262E" w:rsidRDefault="00DC262E">
      <w:r>
        <w:separator/>
      </w:r>
    </w:p>
  </w:endnote>
  <w:endnote w:type="continuationSeparator" w:id="0">
    <w:p w:rsidR="00DC262E" w:rsidRDefault="00DC2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UniversLTStd-LightCn">
    <w:altName w:val="Times New Roman"/>
    <w:panose1 w:val="020B0406020202040204"/>
    <w:charset w:val="00"/>
    <w:family w:val="roman"/>
    <w:pitch w:val="variable"/>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Impact LT Std">
    <w:altName w:val="Cambria"/>
    <w:panose1 w:val="00000000000000000000"/>
    <w:charset w:val="00"/>
    <w:family w:val="swiss"/>
    <w:notTrueType/>
    <w:pitch w:val="variable"/>
    <w:sig w:usb0="800000AF" w:usb1="4000204A" w:usb2="00000000" w:usb3="00000000" w:csb0="00000001" w:csb1="00000000"/>
  </w:font>
  <w:font w:name="Univers LT Std">
    <w:altName w:val="Times New Roman"/>
    <w:charset w:val="00"/>
    <w:family w:val="roman"/>
    <w:pitch w:val="variable"/>
  </w:font>
  <w:font w:name="UniversLTStd-LightCnObl">
    <w:altName w:val="Times New Roman"/>
    <w:panose1 w:val="020B0406020202040204"/>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6FD" w:rsidRPr="00A01F54" w:rsidRDefault="007C66FD" w:rsidP="007C66FD">
    <w:pPr>
      <w:spacing w:line="265" w:lineRule="exact"/>
      <w:ind w:left="20"/>
      <w:jc w:val="center"/>
      <w:rPr>
        <w:rFonts w:ascii="UniversLTStd-LightCnObl" w:hAnsi="UniversLTStd-LightCnObl"/>
        <w:i/>
        <w:sz w:val="20"/>
        <w:lang w:val="en-US"/>
      </w:rPr>
    </w:pPr>
    <w:r w:rsidRPr="00A01F54">
      <w:rPr>
        <w:rFonts w:ascii="UniversLTStd-LightCnObl" w:hAnsi="UniversLTStd-LightCnObl"/>
        <w:i/>
        <w:color w:val="00539B"/>
        <w:sz w:val="20"/>
        <w:lang w:val="en-US"/>
      </w:rPr>
      <w:t>© 2018 by the National Association of Neonatal Nurses</w:t>
    </w:r>
  </w:p>
  <w:p w:rsidR="006142CC" w:rsidRDefault="00425CD2">
    <w:pPr>
      <w:pStyle w:val="BodyText"/>
      <w:spacing w:line="14" w:lineRule="auto"/>
      <w:ind w:left="0"/>
      <w:rPr>
        <w:sz w:val="20"/>
      </w:rPr>
    </w:pPr>
    <w:r>
      <w:rPr>
        <w:noProof/>
        <w:lang w:val="en-US" w:eastAsia="zh-CN" w:bidi="ar-SA"/>
      </w:rPr>
      <w:pict>
        <v:line id="Line 10" o:spid="_x0000_s2050" style="position:absolute;z-index:-5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pt,742.2pt" to="570pt,7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" strokecolor="#00539b" strokeweight="1pt">
          <w10:wrap anchorx="page" anchory="page"/>
        </v:lin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6FD" w:rsidRPr="00A01F54" w:rsidRDefault="007C66FD" w:rsidP="007C66FD">
    <w:pPr>
      <w:spacing w:line="265" w:lineRule="exact"/>
      <w:ind w:left="20"/>
      <w:jc w:val="center"/>
      <w:rPr>
        <w:rFonts w:ascii="UniversLTStd-LightCnObl" w:hAnsi="UniversLTStd-LightCnObl"/>
        <w:i/>
        <w:sz w:val="20"/>
        <w:lang w:val="en-US"/>
      </w:rPr>
    </w:pPr>
    <w:r w:rsidRPr="00A01F54">
      <w:rPr>
        <w:rFonts w:ascii="UniversLTStd-LightCnObl" w:hAnsi="UniversLTStd-LightCnObl"/>
        <w:i/>
        <w:color w:val="00539B"/>
        <w:sz w:val="20"/>
        <w:lang w:val="en-US"/>
      </w:rPr>
      <w:t>© 2018 by the National Association of Neonatal Nurses</w:t>
    </w:r>
  </w:p>
  <w:p w:rsidR="006142CC" w:rsidRDefault="00425CD2">
    <w:pPr>
      <w:pStyle w:val="BodyText"/>
      <w:spacing w:line="14" w:lineRule="auto"/>
      <w:ind w:left="0"/>
      <w:rPr>
        <w:sz w:val="20"/>
      </w:rPr>
    </w:pPr>
    <w:r>
      <w:rPr>
        <w:noProof/>
        <w:lang w:val="en-US" w:eastAsia="zh-CN" w:bidi="ar-SA"/>
      </w:rPr>
      <w:pict>
        <v:line id="Line 5" o:spid="_x0000_s2049" style="position:absolute;z-index:-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pt,742.2pt" to="570pt,7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" strokecolor="#00539b" strokeweight="1pt">
          <w10:wrap anchorx="page" anchory="page"/>
        </v:lin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262E" w:rsidRDefault="00DC262E">
      <w:r>
        <w:separator/>
      </w:r>
    </w:p>
  </w:footnote>
  <w:footnote w:type="continuationSeparator" w:id="0">
    <w:p w:rsidR="00DC262E" w:rsidRDefault="00DC26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4C523AD"/>
    <w:multiLevelType w:val="hybridMultilevel"/>
    <w:tmpl w:val="98740F5A"/>
    <w:lvl w:ilvl="0" w:tplc="2D404B2C">
      <w:numFmt w:val="bullet"/>
      <w:lvlText w:val="•"/>
      <w:lvlJc w:val="left"/>
      <w:pPr>
        <w:ind w:left="340" w:hanging="240"/>
      </w:pPr>
      <w:rPr>
        <w:rFonts w:ascii="UniversLTStd-LightCn" w:eastAsia="UniversLTStd-LightCn" w:hAnsi="UniversLTStd-LightCn" w:cs="UniversLTStd-LightCn" w:hint="default"/>
        <w:spacing w:val="-13"/>
        <w:w w:val="100"/>
        <w:sz w:val="24"/>
        <w:szCs w:val="24"/>
        <w:lang w:val="es-US" w:eastAsia="en-US" w:bidi="en-US"/>
      </w:rPr>
    </w:lvl>
    <w:lvl w:ilvl="1" w:tplc="54D01FD8">
      <w:numFmt w:val="bullet"/>
      <w:lvlText w:val="•"/>
      <w:lvlJc w:val="left"/>
      <w:pPr>
        <w:ind w:left="819" w:hanging="240"/>
      </w:pPr>
      <w:rPr>
        <w:rFonts w:hint="default"/>
        <w:lang w:val="es-US" w:eastAsia="en-US" w:bidi="en-US"/>
      </w:rPr>
    </w:lvl>
    <w:lvl w:ilvl="2" w:tplc="F9666670">
      <w:numFmt w:val="bullet"/>
      <w:lvlText w:val="•"/>
      <w:lvlJc w:val="left"/>
      <w:pPr>
        <w:ind w:left="1298" w:hanging="240"/>
      </w:pPr>
      <w:rPr>
        <w:rFonts w:hint="default"/>
        <w:lang w:val="es-US" w:eastAsia="en-US" w:bidi="en-US"/>
      </w:rPr>
    </w:lvl>
    <w:lvl w:ilvl="3" w:tplc="44F8302A">
      <w:numFmt w:val="bullet"/>
      <w:lvlText w:val="•"/>
      <w:lvlJc w:val="left"/>
      <w:pPr>
        <w:ind w:left="1777" w:hanging="240"/>
      </w:pPr>
      <w:rPr>
        <w:rFonts w:hint="default"/>
        <w:lang w:val="es-US" w:eastAsia="en-US" w:bidi="en-US"/>
      </w:rPr>
    </w:lvl>
    <w:lvl w:ilvl="4" w:tplc="0C50BAC0">
      <w:numFmt w:val="bullet"/>
      <w:lvlText w:val="•"/>
      <w:lvlJc w:val="left"/>
      <w:pPr>
        <w:ind w:left="2257" w:hanging="240"/>
      </w:pPr>
      <w:rPr>
        <w:rFonts w:hint="default"/>
        <w:lang w:val="es-US" w:eastAsia="en-US" w:bidi="en-US"/>
      </w:rPr>
    </w:lvl>
    <w:lvl w:ilvl="5" w:tplc="1026EFD0">
      <w:numFmt w:val="bullet"/>
      <w:lvlText w:val="•"/>
      <w:lvlJc w:val="left"/>
      <w:pPr>
        <w:ind w:left="2736" w:hanging="240"/>
      </w:pPr>
      <w:rPr>
        <w:rFonts w:hint="default"/>
        <w:lang w:val="es-US" w:eastAsia="en-US" w:bidi="en-US"/>
      </w:rPr>
    </w:lvl>
    <w:lvl w:ilvl="6" w:tplc="B77A7210">
      <w:numFmt w:val="bullet"/>
      <w:lvlText w:val="•"/>
      <w:lvlJc w:val="left"/>
      <w:pPr>
        <w:ind w:left="3215" w:hanging="240"/>
      </w:pPr>
      <w:rPr>
        <w:rFonts w:hint="default"/>
        <w:lang w:val="es-US" w:eastAsia="en-US" w:bidi="en-US"/>
      </w:rPr>
    </w:lvl>
    <w:lvl w:ilvl="7" w:tplc="590C8B16">
      <w:numFmt w:val="bullet"/>
      <w:lvlText w:val="•"/>
      <w:lvlJc w:val="left"/>
      <w:pPr>
        <w:ind w:left="3694" w:hanging="240"/>
      </w:pPr>
      <w:rPr>
        <w:rFonts w:hint="default"/>
        <w:lang w:val="es-US" w:eastAsia="en-US" w:bidi="en-US"/>
      </w:rPr>
    </w:lvl>
    <w:lvl w:ilvl="8" w:tplc="74F44164">
      <w:numFmt w:val="bullet"/>
      <w:lvlText w:val="•"/>
      <w:lvlJc w:val="left"/>
      <w:pPr>
        <w:ind w:left="4174" w:hanging="240"/>
      </w:pPr>
      <w:rPr>
        <w:rFonts w:hint="default"/>
        <w:lang w:val="es-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6142CC"/>
    <w:rsid w:val="00057ED2"/>
    <w:rsid w:val="001038EC"/>
    <w:rsid w:val="0014680E"/>
    <w:rsid w:val="001C4667"/>
    <w:rsid w:val="001F3E68"/>
    <w:rsid w:val="002A16E1"/>
    <w:rsid w:val="002B5343"/>
    <w:rsid w:val="00305A72"/>
    <w:rsid w:val="003442A1"/>
    <w:rsid w:val="003E5310"/>
    <w:rsid w:val="00425CD2"/>
    <w:rsid w:val="005C0E49"/>
    <w:rsid w:val="005E635B"/>
    <w:rsid w:val="006142CC"/>
    <w:rsid w:val="00793765"/>
    <w:rsid w:val="007C58D5"/>
    <w:rsid w:val="007C66FD"/>
    <w:rsid w:val="007C733D"/>
    <w:rsid w:val="00850CE0"/>
    <w:rsid w:val="008C37A8"/>
    <w:rsid w:val="008F6DAE"/>
    <w:rsid w:val="00A01F54"/>
    <w:rsid w:val="00A13458"/>
    <w:rsid w:val="00CC609F"/>
    <w:rsid w:val="00DC262E"/>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5:docId w15:val="{5C033EDE-F219-4D21-B80F-4BAE53B18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C609F"/>
    <w:rPr>
      <w:rFonts w:ascii="UniversLTStd-LightCn" w:eastAsia="UniversLTStd-LightCn" w:hAnsi="UniversLTStd-LightCn" w:cs="UniversLTStd-LightCn"/>
      <w:lang w:bidi="en-US"/>
    </w:rPr>
  </w:style>
  <w:style w:type="paragraph" w:styleId="Heading1">
    <w:name w:val="heading 1"/>
    <w:basedOn w:val="Normal"/>
    <w:uiPriority w:val="1"/>
    <w:qFormat/>
    <w:rsid w:val="00CC609F"/>
    <w:pPr>
      <w:spacing w:before="20"/>
      <w:ind w:left="100"/>
      <w:outlineLvl w:val="0"/>
    </w:pPr>
    <w:rPr>
      <w:rFonts w:ascii="Impact LT Std" w:eastAsia="Impact LT Std" w:hAnsi="Impact LT Std" w:cs="Impact LT Std"/>
      <w:sz w:val="40"/>
      <w:szCs w:val="40"/>
    </w:rPr>
  </w:style>
  <w:style w:type="paragraph" w:styleId="Heading2">
    <w:name w:val="heading 2"/>
    <w:basedOn w:val="Normal"/>
    <w:uiPriority w:val="1"/>
    <w:qFormat/>
    <w:rsid w:val="00CC609F"/>
    <w:pPr>
      <w:spacing w:before="141" w:line="301" w:lineRule="exact"/>
      <w:ind w:left="100"/>
      <w:outlineLvl w:val="1"/>
    </w:pPr>
    <w:rPr>
      <w:rFonts w:ascii="Univers LT Std" w:eastAsia="Univers LT Std" w:hAnsi="Univers LT Std" w:cs="Univers LT Std"/>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C609F"/>
    <w:pPr>
      <w:ind w:left="100"/>
    </w:pPr>
    <w:rPr>
      <w:sz w:val="24"/>
      <w:szCs w:val="24"/>
    </w:rPr>
  </w:style>
  <w:style w:type="paragraph" w:styleId="ListParagraph">
    <w:name w:val="List Paragraph"/>
    <w:basedOn w:val="Normal"/>
    <w:uiPriority w:val="1"/>
    <w:qFormat/>
    <w:rsid w:val="00CC609F"/>
    <w:pPr>
      <w:ind w:left="340" w:hanging="240"/>
    </w:pPr>
  </w:style>
  <w:style w:type="paragraph" w:customStyle="1" w:styleId="TableParagraph">
    <w:name w:val="Table Paragraph"/>
    <w:basedOn w:val="Normal"/>
    <w:uiPriority w:val="1"/>
    <w:qFormat/>
    <w:rsid w:val="00CC609F"/>
    <w:rPr>
      <w:rFonts w:ascii="Times New Roman" w:eastAsia="Times New Roman" w:hAnsi="Times New Roman" w:cs="Times New Roman"/>
    </w:rPr>
  </w:style>
  <w:style w:type="paragraph" w:styleId="Header">
    <w:name w:val="header"/>
    <w:basedOn w:val="Normal"/>
    <w:link w:val="HeaderChar"/>
    <w:uiPriority w:val="99"/>
    <w:unhideWhenUsed/>
    <w:rsid w:val="001F3E68"/>
    <w:pPr>
      <w:tabs>
        <w:tab w:val="center" w:pos="4680"/>
        <w:tab w:val="right" w:pos="9360"/>
      </w:tabs>
    </w:pPr>
  </w:style>
  <w:style w:type="character" w:customStyle="1" w:styleId="HeaderChar">
    <w:name w:val="Header Char"/>
    <w:basedOn w:val="DefaultParagraphFont"/>
    <w:link w:val="Header"/>
    <w:uiPriority w:val="99"/>
    <w:rsid w:val="001F3E68"/>
    <w:rPr>
      <w:rFonts w:ascii="UniversLTStd-LightCn" w:eastAsia="UniversLTStd-LightCn" w:hAnsi="UniversLTStd-LightCn" w:cs="UniversLTStd-LightCn"/>
      <w:lang w:val="es-US" w:bidi="en-US"/>
    </w:rPr>
  </w:style>
  <w:style w:type="paragraph" w:styleId="Footer">
    <w:name w:val="footer"/>
    <w:basedOn w:val="Normal"/>
    <w:link w:val="FooterChar"/>
    <w:uiPriority w:val="99"/>
    <w:unhideWhenUsed/>
    <w:rsid w:val="001F3E68"/>
    <w:pPr>
      <w:tabs>
        <w:tab w:val="center" w:pos="4680"/>
        <w:tab w:val="right" w:pos="9360"/>
      </w:tabs>
    </w:pPr>
  </w:style>
  <w:style w:type="character" w:customStyle="1" w:styleId="FooterChar">
    <w:name w:val="Footer Char"/>
    <w:basedOn w:val="DefaultParagraphFont"/>
    <w:link w:val="Footer"/>
    <w:uiPriority w:val="99"/>
    <w:rsid w:val="001F3E68"/>
    <w:rPr>
      <w:rFonts w:ascii="UniversLTStd-LightCn" w:eastAsia="UniversLTStd-LightCn" w:hAnsi="UniversLTStd-LightCn" w:cs="UniversLTStd-LightCn"/>
      <w:lang w:val="es-US" w:bidi="en-US"/>
    </w:rPr>
  </w:style>
  <w:style w:type="paragraph" w:styleId="BalloonText">
    <w:name w:val="Balloon Text"/>
    <w:basedOn w:val="Normal"/>
    <w:link w:val="BalloonTextChar"/>
    <w:uiPriority w:val="99"/>
    <w:semiHidden/>
    <w:unhideWhenUsed/>
    <w:rsid w:val="007C66FD"/>
    <w:rPr>
      <w:sz w:val="16"/>
      <w:szCs w:val="16"/>
    </w:rPr>
  </w:style>
  <w:style w:type="character" w:customStyle="1" w:styleId="BalloonTextChar">
    <w:name w:val="Balloon Text Char"/>
    <w:basedOn w:val="DefaultParagraphFont"/>
    <w:link w:val="BalloonText"/>
    <w:uiPriority w:val="99"/>
    <w:semiHidden/>
    <w:rsid w:val="007C66FD"/>
    <w:rPr>
      <w:rFonts w:ascii="UniversLTStd-LightCn" w:eastAsia="UniversLTStd-LightCn" w:hAnsi="UniversLTStd-LightCn" w:cs="UniversLTStd-LightCn"/>
      <w:sz w:val="16"/>
      <w:szCs w:val="16"/>
      <w:lang w:val="es-US" w:bidi="en-US"/>
    </w:rPr>
  </w:style>
  <w:style w:type="character" w:styleId="CommentReference">
    <w:name w:val="annotation reference"/>
    <w:basedOn w:val="DefaultParagraphFont"/>
    <w:uiPriority w:val="99"/>
    <w:semiHidden/>
    <w:unhideWhenUsed/>
    <w:rsid w:val="00793765"/>
    <w:rPr>
      <w:sz w:val="18"/>
      <w:szCs w:val="18"/>
    </w:rPr>
  </w:style>
  <w:style w:type="paragraph" w:styleId="CommentText">
    <w:name w:val="annotation text"/>
    <w:basedOn w:val="Normal"/>
    <w:link w:val="CommentTextChar"/>
    <w:uiPriority w:val="99"/>
    <w:semiHidden/>
    <w:unhideWhenUsed/>
    <w:rsid w:val="00793765"/>
    <w:rPr>
      <w:sz w:val="24"/>
      <w:szCs w:val="24"/>
    </w:rPr>
  </w:style>
  <w:style w:type="character" w:customStyle="1" w:styleId="CommentTextChar">
    <w:name w:val="Comment Text Char"/>
    <w:basedOn w:val="DefaultParagraphFont"/>
    <w:link w:val="CommentText"/>
    <w:uiPriority w:val="99"/>
    <w:semiHidden/>
    <w:rsid w:val="00793765"/>
    <w:rPr>
      <w:rFonts w:ascii="UniversLTStd-LightCn" w:eastAsia="UniversLTStd-LightCn" w:hAnsi="UniversLTStd-LightCn" w:cs="UniversLTStd-LightCn"/>
      <w:sz w:val="24"/>
      <w:szCs w:val="24"/>
      <w:lang w:bidi="en-US"/>
    </w:rPr>
  </w:style>
  <w:style w:type="paragraph" w:styleId="CommentSubject">
    <w:name w:val="annotation subject"/>
    <w:basedOn w:val="CommentText"/>
    <w:next w:val="CommentText"/>
    <w:link w:val="CommentSubjectChar"/>
    <w:uiPriority w:val="99"/>
    <w:semiHidden/>
    <w:unhideWhenUsed/>
    <w:rsid w:val="00793765"/>
    <w:rPr>
      <w:b/>
      <w:bCs/>
      <w:sz w:val="20"/>
      <w:szCs w:val="20"/>
    </w:rPr>
  </w:style>
  <w:style w:type="character" w:customStyle="1" w:styleId="CommentSubjectChar">
    <w:name w:val="Comment Subject Char"/>
    <w:basedOn w:val="CommentTextChar"/>
    <w:link w:val="CommentSubject"/>
    <w:uiPriority w:val="99"/>
    <w:semiHidden/>
    <w:rsid w:val="00793765"/>
    <w:rPr>
      <w:rFonts w:ascii="UniversLTStd-LightCn" w:eastAsia="UniversLTStd-LightCn" w:hAnsi="UniversLTStd-LightCn" w:cs="UniversLTStd-LightCn"/>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nationalperinatal.org/rsv_awarenes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0" Type="http://schemas.openxmlformats.org/officeDocument/2006/relationships/hyperlink" Target="http://www.littlelungs.com/" TargetMode="External"/><Relationship Id="rId4" Type="http://schemas.openxmlformats.org/officeDocument/2006/relationships/webSettings" Target="webSettings.xml"/><Relationship Id="rId9" Type="http://schemas.openxmlformats.org/officeDocument/2006/relationships/hyperlink" Target="http://www.infanthealth.org/rsv"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438</Words>
  <Characters>2498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NANN18_Discharge_Step7.rev.indd</vt:lpstr>
    </vt:vector>
  </TitlesOfParts>
  <Company/>
  <LinksUpToDate>false</LinksUpToDate>
  <CharactersWithSpaces>2931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NANN18_Discharge_Step7.rev.indd</dc:title>
  <dc:creator>Kelly Kellermann</dc:creator>
  <cp:lastModifiedBy>Andie Bernard</cp:lastModifiedBy>
  <cp:revision>19</cp:revision>
  <cp:lastPrinted>2018-04-05T14:12:00Z</cp:lastPrinted>
  <dcterms:created xsi:type="dcterms:W3CDTF">2018-03-19T15:58:00Z</dcterms:created>
  <dcterms:modified xsi:type="dcterms:W3CDTF">2018-04-09T18:35:00Z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2018-03-16T00:00:00Z</vt:filetime>
  </property>
  <property fmtid="{D5CDD505-2E9C-101B-9397-08002B2CF9AE}" pid="3" name="Creator">
    <vt:lpwstr>Adobe InDesign CC 2017 (Macintosh)</vt:lpwstr>
  </property>
  <property fmtid="{D5CDD505-2E9C-101B-9397-08002B2CF9AE}" pid="4" name="LastSaved">
    <vt:filetime>2018-03-16T00:00:00Z</vt:filetime>
  </property>
</Properties>
</file>