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single" w:sz="4" w:space="0" w:color="92D05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393719" w:rsidRPr="003C39BD" w:rsidTr="00DE2792">
        <w:tc>
          <w:tcPr>
            <w:tcW w:w="10800" w:type="dxa"/>
          </w:tcPr>
          <w:p w:rsidR="00393719" w:rsidRPr="003C39BD" w:rsidRDefault="00393719" w:rsidP="00E17EE8">
            <w:pPr>
              <w:adjustRightInd w:val="0"/>
              <w:snapToGrid w:val="0"/>
              <w:spacing w:line="264" w:lineRule="auto"/>
              <w:rPr>
                <w:rFonts w:ascii="Arial" w:eastAsia="Arial" w:hAnsi="Arial" w:cs="Arial"/>
                <w:b/>
                <w:bCs/>
                <w:snapToGrid w:val="0"/>
                <w:color w:val="06549C"/>
                <w:sz w:val="32"/>
                <w:szCs w:val="32"/>
              </w:rPr>
            </w:pPr>
            <w:bookmarkStart w:id="0" w:name="_GoBack"/>
            <w:bookmarkEnd w:id="0"/>
            <w:r>
              <w:rPr>
                <w:rFonts w:ascii="Arial" w:eastAsia="Arial" w:hAnsi="Arial" w:cs="Arial"/>
                <w:b/>
                <w:snapToGrid w:val="0"/>
                <w:color w:val="06549C"/>
                <w:sz w:val="32"/>
              </w:rPr>
              <w:t>Consulta de seguimiento: Oftalmología</w:t>
            </w:r>
          </w:p>
        </w:tc>
      </w:tr>
    </w:tbl>
    <w:p w:rsidR="00393719" w:rsidRPr="00BA1E39" w:rsidRDefault="00DE2792" w:rsidP="00E17EE8">
      <w:pPr>
        <w:adjustRightInd w:val="0"/>
        <w:snapToGrid w:val="0"/>
        <w:spacing w:before="60"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rPr>
        <w:t>¡El equipo de la unidad de cuidados intensivos neonatales (UCIN) celebra junto a usted el regreso a su hogar con el bebé! Como su bebé estuvo en la UCIN, corre más riesgo de padecer ciertos problemas después de recibir el alta médica. Por eso es importante que lleve al bebé a las consultas de seguimiento para garantizar que tenga el mejor estado de salud.</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¿Por qué debo llevar a mi bebé a esta consulta?</w:t>
      </w:r>
    </w:p>
    <w:p w:rsidR="00393719"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sidRPr="00BA1E39">
        <w:rPr>
          <w:rFonts w:ascii="Arial Narrow" w:eastAsia="Arial Narrow" w:hAnsi="Arial Narrow" w:cs="Arial Narrow"/>
          <w:snapToGrid w:val="0"/>
          <w:color w:val="080C0C"/>
          <w:sz w:val="23"/>
          <w:szCs w:val="24"/>
        </w:rPr>
        <w:t xml:space="preserve"> </w:t>
      </w:r>
      <w:r w:rsidR="00393719">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A0C0C"/>
          <w:sz w:val="23"/>
        </w:rPr>
        <w:t xml:space="preserve">Un </w:t>
      </w:r>
      <w:r w:rsidR="00393719" w:rsidRPr="00BA1E39">
        <w:rPr>
          <w:rFonts w:ascii="Arial Narrow" w:eastAsia="Arial Narrow" w:hAnsi="Arial Narrow" w:cs="Arial Narrow"/>
          <w:i/>
          <w:snapToGrid w:val="0"/>
          <w:color w:val="0A0C0C"/>
          <w:sz w:val="23"/>
          <w:szCs w:val="24"/>
        </w:rPr>
        <w:t xml:space="preserve">oftalmólogo pediatra </w:t>
      </w:r>
      <w:r>
        <w:rPr>
          <w:rFonts w:ascii="Arial Narrow" w:eastAsia="Arial Narrow" w:hAnsi="Arial Narrow" w:cs="Arial Narrow"/>
          <w:snapToGrid w:val="0"/>
          <w:color w:val="0A0C0C"/>
          <w:sz w:val="23"/>
        </w:rPr>
        <w:t>es un médico de niños que también es experto en el diagnóstico y tratamiento de los problemas de los ojos.</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sz w:val="23"/>
          <w:szCs w:val="24"/>
        </w:rPr>
        <w:tab/>
      </w:r>
      <w:r>
        <w:rPr>
          <w:rFonts w:ascii="Arial Narrow" w:eastAsia="Arial Narrow" w:hAnsi="Arial Narrow" w:cs="Arial Narrow"/>
          <w:snapToGrid w:val="0"/>
          <w:color w:val="0A0C0C"/>
          <w:sz w:val="23"/>
        </w:rPr>
        <w:t>Los bebés que son prematuros o tienen ciertas complicaciones al nacer tienen más riesgo de padecer problemas de los ojos y la vista.</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sz w:val="23"/>
        </w:rPr>
        <w:t xml:space="preserve"> </w:t>
      </w:r>
      <w:r w:rsidR="00393719">
        <w:rPr>
          <w:rFonts w:ascii="Arial Narrow" w:eastAsia="Arial Narrow" w:hAnsi="Arial Narrow" w:cs="Arial Narrow"/>
          <w:snapToGrid w:val="0"/>
          <w:sz w:val="23"/>
          <w:szCs w:val="24"/>
        </w:rPr>
        <w:tab/>
      </w:r>
      <w:r w:rsidR="00393719" w:rsidRPr="00BA1E39">
        <w:rPr>
          <w:rFonts w:ascii="Arial Narrow" w:eastAsia="Arial Narrow" w:hAnsi="Arial Narrow" w:cs="Arial Narrow"/>
          <w:snapToGrid w:val="0"/>
          <w:color w:val="0A0C0C"/>
          <w:sz w:val="23"/>
          <w:szCs w:val="24"/>
        </w:rPr>
        <w:t>Si su bebé tiene retinopatía del prematuro, tiene más riesgo de padecer problemas de la vista, los cuales pueden conducir a una pérdida grave de la visión si no los trata un oftalmólogo pediatra.</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¿Dónde se realiza la consulta?</w:t>
      </w:r>
    </w:p>
    <w:p w:rsidR="00393719" w:rsidRPr="00BA1E39" w:rsidRDefault="00393719" w:rsidP="00E17EE8">
      <w:pPr>
        <w:tabs>
          <w:tab w:val="right" w:pos="10782"/>
        </w:tabs>
        <w:adjustRightInd w:val="0"/>
        <w:snapToGrid w:val="0"/>
        <w:spacing w:before="80"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Nombre:</w:t>
      </w:r>
      <w:r w:rsidRPr="00BA1E39">
        <w:rPr>
          <w:rFonts w:ascii="Arial Narrow" w:eastAsia="Arial Narrow" w:hAnsi="Arial Narrow" w:cs="Arial Narrow"/>
          <w:snapToGrid w:val="0"/>
          <w:color w:val="0A0C0C"/>
          <w:sz w:val="23"/>
          <w:szCs w:val="24"/>
          <w:u w:val="single"/>
        </w:rPr>
        <w:tab/>
      </w:r>
    </w:p>
    <w:p w:rsidR="00393719" w:rsidRPr="00C7352A" w:rsidRDefault="00393719" w:rsidP="00E17EE8">
      <w:pPr>
        <w:tabs>
          <w:tab w:val="right" w:pos="10782"/>
        </w:tabs>
        <w:adjustRightInd w:val="0"/>
        <w:snapToGrid w:val="0"/>
        <w:spacing w:after="0" w:line="264" w:lineRule="auto"/>
        <w:rPr>
          <w:rFonts w:ascii="Arial Narrow" w:eastAsia="Arial Narrow" w:hAnsi="Arial Narrow" w:cs="Arial Narrow"/>
          <w:snapToGrid w:val="0"/>
          <w:sz w:val="20"/>
          <w:szCs w:val="20"/>
        </w:rPr>
      </w:pPr>
    </w:p>
    <w:p w:rsidR="00393719" w:rsidRPr="00BA1E39" w:rsidRDefault="00393719" w:rsidP="00E17EE8">
      <w:pPr>
        <w:tabs>
          <w:tab w:val="right" w:pos="10782"/>
        </w:tabs>
        <w:adjustRightInd w:val="0"/>
        <w:snapToGrid w:val="0"/>
        <w:spacing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80C0C"/>
          <w:sz w:val="23"/>
        </w:rPr>
        <w:t>Dirección:</w:t>
      </w:r>
      <w:r w:rsidRPr="00BA1E39">
        <w:rPr>
          <w:rFonts w:ascii="Arial Narrow" w:eastAsia="Arial Narrow" w:hAnsi="Arial Narrow" w:cs="Arial Narrow"/>
          <w:snapToGrid w:val="0"/>
          <w:color w:val="0A0C0C"/>
          <w:sz w:val="23"/>
          <w:szCs w:val="24"/>
          <w:u w:val="single"/>
        </w:rPr>
        <w:tab/>
      </w:r>
    </w:p>
    <w:p w:rsidR="00393719" w:rsidRPr="00C7352A" w:rsidRDefault="00393719" w:rsidP="00E17EE8">
      <w:pPr>
        <w:tabs>
          <w:tab w:val="right" w:pos="10782"/>
        </w:tabs>
        <w:adjustRightInd w:val="0"/>
        <w:snapToGrid w:val="0"/>
        <w:spacing w:after="0" w:line="264" w:lineRule="auto"/>
        <w:rPr>
          <w:rFonts w:ascii="Arial Narrow" w:eastAsia="Arial Narrow" w:hAnsi="Arial Narrow" w:cs="Arial Narrow"/>
          <w:snapToGrid w:val="0"/>
          <w:sz w:val="20"/>
          <w:szCs w:val="20"/>
        </w:rPr>
      </w:pPr>
    </w:p>
    <w:p w:rsidR="00393719" w:rsidRPr="00BA1E39" w:rsidRDefault="00393719" w:rsidP="00E17EE8">
      <w:pPr>
        <w:tabs>
          <w:tab w:val="right" w:pos="10782"/>
        </w:tabs>
        <w:adjustRightInd w:val="0"/>
        <w:snapToGrid w:val="0"/>
        <w:spacing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 xml:space="preserve">Número de teléfono: </w:t>
      </w:r>
      <w:r w:rsidRPr="00BA1E39">
        <w:rPr>
          <w:rFonts w:ascii="Arial Narrow" w:eastAsia="Arial Narrow" w:hAnsi="Arial Narrow" w:cs="Arial Narrow"/>
          <w:snapToGrid w:val="0"/>
          <w:color w:val="0A0C0C"/>
          <w:sz w:val="23"/>
          <w:szCs w:val="24"/>
          <w:u w:val="single"/>
        </w:rPr>
        <w:tab/>
      </w:r>
    </w:p>
    <w:p w:rsidR="00393719" w:rsidRPr="00BA1E39" w:rsidRDefault="00393719" w:rsidP="00E17EE8">
      <w:pPr>
        <w:adjustRightInd w:val="0"/>
        <w:snapToGrid w:val="0"/>
        <w:spacing w:before="12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¿Cuándo es la cita?</w:t>
      </w:r>
    </w:p>
    <w:p w:rsidR="00393719" w:rsidRPr="00377179" w:rsidRDefault="00393719" w:rsidP="00E17EE8">
      <w:pPr>
        <w:tabs>
          <w:tab w:val="left" w:pos="360"/>
          <w:tab w:val="left" w:pos="504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 xml:space="preserve">Fecha: </w:t>
      </w:r>
      <w:r w:rsidRPr="00BA1E39">
        <w:rPr>
          <w:rFonts w:ascii="Arial Narrow" w:eastAsia="Arial Narrow" w:hAnsi="Arial Narrow" w:cs="Arial Narrow"/>
          <w:snapToGrid w:val="0"/>
          <w:color w:val="080C0C"/>
          <w:sz w:val="23"/>
          <w:szCs w:val="24"/>
          <w:u w:val="single" w:color="070B0B"/>
        </w:rPr>
        <w:tab/>
      </w:r>
      <w:r w:rsidRPr="00684124">
        <w:rPr>
          <w:rFonts w:ascii="Arial Narrow" w:eastAsia="Arial Narrow" w:hAnsi="Arial Narrow" w:cs="Arial Narrow"/>
          <w:snapToGrid w:val="0"/>
          <w:color w:val="080C0C"/>
          <w:sz w:val="23"/>
          <w:szCs w:val="24"/>
          <w:u w:val="single"/>
        </w:rPr>
        <w:tab/>
      </w:r>
      <w:r>
        <w:rPr>
          <w:rFonts w:ascii="Arial Narrow" w:eastAsia="Arial Narrow" w:hAnsi="Arial Narrow" w:cs="Arial Narrow"/>
          <w:snapToGrid w:val="0"/>
          <w:color w:val="080C0C"/>
          <w:sz w:val="23"/>
        </w:rPr>
        <w:t xml:space="preserve">Hora: </w:t>
      </w:r>
      <w:r w:rsidRPr="00377179">
        <w:rPr>
          <w:rFonts w:ascii="Arial Narrow" w:eastAsia="Arial Narrow" w:hAnsi="Arial Narrow" w:cs="Arial Narrow"/>
          <w:snapToGrid w:val="0"/>
          <w:color w:val="080C0C"/>
          <w:sz w:val="23"/>
          <w:szCs w:val="24"/>
          <w:u w:val="single"/>
        </w:rPr>
        <w:tab/>
      </w:r>
    </w:p>
    <w:p w:rsidR="00393719" w:rsidRPr="00BA1E39" w:rsidRDefault="00393719"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A0C0C"/>
          <w:sz w:val="23"/>
        </w:rPr>
        <w:t>Deberá llamar al consultorio del oftalmólogo pediatra para programar la cita de su bebé.</w:t>
      </w:r>
    </w:p>
    <w:p w:rsidR="00393719" w:rsidRPr="00BA1E39" w:rsidRDefault="00393719"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A0C0C"/>
          <w:sz w:val="23"/>
        </w:rPr>
        <w:t>Alguien del consultorio del oftalmólogo pediatra lo llamará para programar la cita de su bebé.</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Cosas importantes que debe recordar</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color w:val="080C0C"/>
          <w:sz w:val="23"/>
        </w:rPr>
        <w:t xml:space="preserve"> </w:t>
      </w:r>
      <w:r w:rsidR="00393719">
        <w:rPr>
          <w:rFonts w:ascii="Arial Narrow" w:eastAsia="Arial Narrow" w:hAnsi="Arial Narrow" w:cs="Arial Narrow"/>
          <w:snapToGrid w:val="0"/>
          <w:color w:val="080C0C"/>
          <w:sz w:val="23"/>
          <w:szCs w:val="24"/>
        </w:rPr>
        <w:tab/>
      </w:r>
      <w:r w:rsidR="00393719" w:rsidRPr="00BA1E39">
        <w:rPr>
          <w:rFonts w:ascii="Arial Narrow" w:eastAsia="Arial Narrow" w:hAnsi="Arial Narrow" w:cs="Arial Narrow"/>
          <w:snapToGrid w:val="0"/>
          <w:color w:val="0A0C0C"/>
          <w:sz w:val="23"/>
          <w:szCs w:val="24"/>
        </w:rPr>
        <w:t>Todas las consultas de seguimiento con el oftalmólogo pediatra son importantes, y son adicionales a las citas de control del niño sano que tenga con el proveedor de atención primaria del bebé.</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sz w:val="23"/>
          <w:szCs w:val="24"/>
        </w:rPr>
        <w:tab/>
      </w:r>
      <w:r>
        <w:rPr>
          <w:rFonts w:ascii="Arial Narrow" w:eastAsia="Arial Narrow" w:hAnsi="Arial Narrow" w:cs="Arial Narrow"/>
          <w:snapToGrid w:val="0"/>
          <w:color w:val="0A0C0C"/>
          <w:sz w:val="23"/>
        </w:rPr>
        <w:t>Si no puede acudir a esta importante consulta de seguimiento, llame al consultorio para reprogramarla.</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sz w:val="23"/>
        </w:rPr>
        <w:t xml:space="preserve"> </w:t>
      </w:r>
      <w:r w:rsidR="00393719">
        <w:rPr>
          <w:rFonts w:ascii="Arial Narrow" w:eastAsia="Arial Narrow" w:hAnsi="Arial Narrow" w:cs="Arial Narrow"/>
          <w:snapToGrid w:val="0"/>
          <w:sz w:val="23"/>
          <w:szCs w:val="24"/>
        </w:rPr>
        <w:tab/>
      </w:r>
      <w:r w:rsidR="00393719" w:rsidRPr="00BA1E39">
        <w:rPr>
          <w:rFonts w:ascii="Arial Narrow" w:eastAsia="Arial Narrow" w:hAnsi="Arial Narrow" w:cs="Arial Narrow"/>
          <w:snapToGrid w:val="0"/>
          <w:color w:val="0A0C0C"/>
          <w:sz w:val="23"/>
          <w:szCs w:val="24"/>
        </w:rPr>
        <w:t>Lleve siempre a su bebé a futuros exámenes de la vista tal como se lo indique el oftalmólogo pediatra.</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sz w:val="23"/>
          <w:szCs w:val="24"/>
        </w:rPr>
        <w:tab/>
      </w:r>
      <w:r>
        <w:rPr>
          <w:rFonts w:ascii="Arial Narrow" w:eastAsia="Arial Narrow" w:hAnsi="Arial Narrow" w:cs="Arial Narrow"/>
          <w:snapToGrid w:val="0"/>
          <w:color w:val="0A0C0C"/>
          <w:sz w:val="23"/>
        </w:rPr>
        <w:t>Cuando vaya a las consultas, lleve una lista de los medicamentos que toma actualmente el bebé.</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Narrow" w:eastAsia="Arial Narrow" w:hAnsi="Arial Narrow" w:cs="Arial Narrow"/>
          <w:i/>
          <w:snapToGrid w:val="0"/>
          <w:color w:val="080C0C"/>
          <w:sz w:val="23"/>
        </w:rPr>
        <w:t>La información anterior le servirá de a</w:t>
      </w:r>
      <w:r w:rsidRPr="00BA1E39">
        <w:rPr>
          <w:rFonts w:ascii="Arial Narrow" w:eastAsia="Arial Narrow" w:hAnsi="Arial Narrow" w:cs="Arial Narrow"/>
          <w:i/>
          <w:snapToGrid w:val="0"/>
          <w:color w:val="212424"/>
          <w:sz w:val="23"/>
          <w:szCs w:val="24"/>
        </w:rPr>
        <w:t>y</w:t>
      </w:r>
      <w:r>
        <w:rPr>
          <w:rFonts w:ascii="Arial Narrow" w:eastAsia="Arial Narrow" w:hAnsi="Arial Narrow" w:cs="Arial Narrow"/>
          <w:i/>
          <w:snapToGrid w:val="0"/>
          <w:color w:val="080C0C"/>
          <w:sz w:val="23"/>
        </w:rPr>
        <w:t>uda para entender mejor el cuidado de su bebé. Siga siempre las instrucciones del proveedor de atención médica y haga preguntas si tiene inquietudes sobre su bebé.</w:t>
      </w:r>
    </w:p>
    <w:p w:rsidR="00393719" w:rsidRPr="00BA1E39" w:rsidRDefault="00393719" w:rsidP="00E17EE8">
      <w:pPr>
        <w:adjustRightInd w:val="0"/>
        <w:snapToGrid w:val="0"/>
        <w:spacing w:after="0" w:line="264" w:lineRule="auto"/>
        <w:rPr>
          <w:rFonts w:ascii="Arial Narrow" w:eastAsia="Arial Narrow" w:hAnsi="Arial Narrow" w:cs="Arial Narrow"/>
          <w:snapToGrid w:val="0"/>
          <w:sz w:val="23"/>
          <w:szCs w:val="24"/>
        </w:rPr>
      </w:pP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Recursos en línea</w:t>
      </w:r>
    </w:p>
    <w:p w:rsidR="00393719" w:rsidRPr="004E1D27" w:rsidRDefault="00393719" w:rsidP="00E17EE8">
      <w:pPr>
        <w:tabs>
          <w:tab w:val="left" w:pos="6480"/>
        </w:tabs>
        <w:adjustRightInd w:val="0"/>
        <w:snapToGrid w:val="0"/>
        <w:spacing w:after="0" w:line="264" w:lineRule="auto"/>
        <w:rPr>
          <w:rFonts w:ascii="Arial Narrow" w:eastAsia="Arial Narrow" w:hAnsi="Arial Narrow" w:cs="Arial Narrow"/>
          <w:snapToGrid w:val="0"/>
          <w:color w:val="0A0C0C"/>
          <w:sz w:val="23"/>
          <w:szCs w:val="24"/>
        </w:rPr>
      </w:pPr>
      <w:r>
        <w:rPr>
          <w:rFonts w:ascii="Arial Narrow" w:eastAsia="Arial Narrow" w:hAnsi="Arial Narrow" w:cs="Arial Narrow"/>
          <w:snapToGrid w:val="0"/>
          <w:color w:val="0A0C0C"/>
          <w:sz w:val="23"/>
        </w:rPr>
        <w:t xml:space="preserve">American </w:t>
      </w:r>
      <w:proofErr w:type="spellStart"/>
      <w:r>
        <w:rPr>
          <w:rFonts w:ascii="Arial Narrow" w:eastAsia="Arial Narrow" w:hAnsi="Arial Narrow" w:cs="Arial Narrow"/>
          <w:snapToGrid w:val="0"/>
          <w:color w:val="0A0C0C"/>
          <w:sz w:val="23"/>
        </w:rPr>
        <w:t>Academy</w:t>
      </w:r>
      <w:proofErr w:type="spellEnd"/>
      <w:r>
        <w:rPr>
          <w:rFonts w:ascii="Arial Narrow" w:eastAsia="Arial Narrow" w:hAnsi="Arial Narrow" w:cs="Arial Narrow"/>
          <w:snapToGrid w:val="0"/>
          <w:color w:val="0A0C0C"/>
          <w:sz w:val="23"/>
        </w:rPr>
        <w:t xml:space="preserve"> of </w:t>
      </w:r>
      <w:proofErr w:type="spellStart"/>
      <w:r>
        <w:rPr>
          <w:rFonts w:ascii="Arial Narrow" w:eastAsia="Arial Narrow" w:hAnsi="Arial Narrow" w:cs="Arial Narrow"/>
          <w:snapToGrid w:val="0"/>
          <w:color w:val="0A0C0C"/>
          <w:sz w:val="23"/>
        </w:rPr>
        <w:t>Pediatrics</w:t>
      </w:r>
      <w:proofErr w:type="spellEnd"/>
      <w:r>
        <w:rPr>
          <w:rFonts w:ascii="Arial Narrow" w:eastAsia="Arial Narrow" w:hAnsi="Arial Narrow" w:cs="Arial Narrow"/>
          <w:snapToGrid w:val="0"/>
          <w:color w:val="0A0C0C"/>
          <w:sz w:val="23"/>
        </w:rPr>
        <w:t xml:space="preserve"> </w:t>
      </w:r>
      <w:r>
        <w:rPr>
          <w:rFonts w:ascii="Arial Narrow" w:eastAsia="Arial Narrow" w:hAnsi="Arial Narrow" w:cs="Arial Narrow"/>
          <w:snapToGrid w:val="0"/>
          <w:color w:val="0A0C0C"/>
          <w:sz w:val="23"/>
          <w:szCs w:val="24"/>
        </w:rPr>
        <w:tab/>
      </w:r>
      <w:proofErr w:type="spellStart"/>
      <w:r>
        <w:rPr>
          <w:rFonts w:ascii="Arial Narrow" w:eastAsia="Arial Narrow" w:hAnsi="Arial Narrow" w:cs="Arial Narrow"/>
          <w:snapToGrid w:val="0"/>
          <w:color w:val="0A0C0C"/>
          <w:sz w:val="23"/>
        </w:rPr>
        <w:t>Kids</w:t>
      </w:r>
      <w:proofErr w:type="spellEnd"/>
      <w:r>
        <w:rPr>
          <w:rFonts w:ascii="Arial Narrow" w:eastAsia="Arial Narrow" w:hAnsi="Arial Narrow" w:cs="Arial Narrow"/>
          <w:snapToGrid w:val="0"/>
          <w:color w:val="0A0C0C"/>
          <w:sz w:val="23"/>
        </w:rPr>
        <w:t xml:space="preserve"> </w:t>
      </w:r>
      <w:proofErr w:type="spellStart"/>
      <w:r>
        <w:rPr>
          <w:rFonts w:ascii="Arial Narrow" w:eastAsia="Arial Narrow" w:hAnsi="Arial Narrow" w:cs="Arial Narrow"/>
          <w:snapToGrid w:val="0"/>
          <w:color w:val="0A0C0C"/>
          <w:sz w:val="23"/>
        </w:rPr>
        <w:t>Health</w:t>
      </w:r>
      <w:proofErr w:type="spellEnd"/>
    </w:p>
    <w:p w:rsidR="00393719" w:rsidRPr="004E1D27" w:rsidRDefault="00355291" w:rsidP="00E17EE8">
      <w:pPr>
        <w:tabs>
          <w:tab w:val="left" w:pos="6480"/>
        </w:tabs>
        <w:adjustRightInd w:val="0"/>
        <w:snapToGrid w:val="0"/>
        <w:spacing w:after="0" w:line="264" w:lineRule="auto"/>
        <w:rPr>
          <w:rFonts w:ascii="Arial Narrow" w:eastAsia="Arial Narrow" w:hAnsi="Arial Narrow" w:cs="Arial Narrow"/>
          <w:snapToGrid w:val="0"/>
          <w:sz w:val="23"/>
          <w:szCs w:val="24"/>
        </w:rPr>
      </w:pPr>
      <w:hyperlink r:id="rId6">
        <w:r w:rsidR="00F1540A">
          <w:rPr>
            <w:rFonts w:ascii="Arial Narrow" w:eastAsia="Arial Narrow" w:hAnsi="Arial Narrow" w:cs="Arial Narrow"/>
            <w:snapToGrid w:val="0"/>
            <w:color w:val="0A0C0C"/>
            <w:sz w:val="23"/>
          </w:rPr>
          <w:t>www.aap.org</w:t>
        </w:r>
      </w:hyperlink>
      <w:r w:rsidR="00393719">
        <w:rPr>
          <w:rFonts w:ascii="Arial Narrow" w:eastAsia="Arial Narrow" w:hAnsi="Arial Narrow" w:cs="Arial Narrow"/>
          <w:snapToGrid w:val="0"/>
          <w:color w:val="0A0C0C"/>
          <w:sz w:val="23"/>
          <w:szCs w:val="24"/>
        </w:rPr>
        <w:tab/>
      </w:r>
      <w:hyperlink r:id="rId7">
        <w:r w:rsidR="00F1540A">
          <w:rPr>
            <w:rFonts w:ascii="Arial Narrow" w:eastAsia="Arial Narrow" w:hAnsi="Arial Narrow" w:cs="Arial Narrow"/>
            <w:snapToGrid w:val="0"/>
            <w:color w:val="0A0C0C"/>
            <w:sz w:val="23"/>
          </w:rPr>
          <w:t>www.kidshealth.org</w:t>
        </w:r>
      </w:hyperlink>
    </w:p>
    <w:p w:rsidR="00393719" w:rsidRDefault="00393719" w:rsidP="00E17EE8">
      <w:pPr>
        <w:spacing w:line="252" w:lineRule="auto"/>
        <w:rPr>
          <w:rFonts w:ascii="Arial Narrow" w:eastAsia="Arial Narrow" w:hAnsi="Arial Narrow" w:cs="Arial Narrow"/>
          <w:snapToGrid w:val="0"/>
          <w:color w:val="0A0C0C"/>
          <w:sz w:val="23"/>
          <w:szCs w:val="24"/>
        </w:rPr>
      </w:pPr>
    </w:p>
    <w:sectPr w:rsidR="00393719" w:rsidSect="00FC5CBA">
      <w:headerReference w:type="even" r:id="rId8"/>
      <w:headerReference w:type="default" r:id="rId9"/>
      <w:footerReference w:type="even" r:id="rId10"/>
      <w:footerReference w:type="default" r:id="rId11"/>
      <w:type w:val="continuous"/>
      <w:pgSz w:w="12240" w:h="15840" w:code="1"/>
      <w:pgMar w:top="562" w:right="720" w:bottom="562" w:left="720" w:header="418" w:footer="418" w:gutter="0"/>
      <w:pgNumType w:start="1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3B" w:rsidRDefault="00457F3B">
      <w:pPr>
        <w:spacing w:after="0" w:line="240" w:lineRule="auto"/>
      </w:pPr>
      <w:r>
        <w:separator/>
      </w:r>
    </w:p>
  </w:endnote>
  <w:endnote w:type="continuationSeparator" w:id="0">
    <w:p w:rsidR="00457F3B" w:rsidRDefault="0045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291" w:rsidRDefault="00355291" w:rsidP="00355291">
    <w:pPr>
      <w:pStyle w:val="Footer"/>
      <w:jc w:val="center"/>
    </w:pPr>
    <w:r>
      <w:rPr>
        <w:i/>
        <w:iCs/>
        <w:color w:val="00529B"/>
        <w:sz w:val="20"/>
        <w:szCs w:val="20"/>
      </w:rPr>
      <w:t xml:space="preserve">© 2018 </w:t>
    </w:r>
    <w:proofErr w:type="spellStart"/>
    <w:r>
      <w:rPr>
        <w:i/>
        <w:iCs/>
        <w:color w:val="00529B"/>
        <w:sz w:val="20"/>
        <w:szCs w:val="20"/>
      </w:rPr>
      <w:t>by</w:t>
    </w:r>
    <w:proofErr w:type="spellEnd"/>
    <w:r>
      <w:rPr>
        <w:i/>
        <w:iCs/>
        <w:color w:val="00529B"/>
        <w:sz w:val="20"/>
        <w:szCs w:val="20"/>
      </w:rPr>
      <w:t xml:space="preserve"> </w:t>
    </w:r>
    <w:proofErr w:type="spellStart"/>
    <w:r>
      <w:rPr>
        <w:i/>
        <w:iCs/>
        <w:color w:val="00529B"/>
        <w:sz w:val="20"/>
        <w:szCs w:val="20"/>
      </w:rPr>
      <w:t>the</w:t>
    </w:r>
    <w:proofErr w:type="spellEnd"/>
    <w:r>
      <w:rPr>
        <w:i/>
        <w:iCs/>
        <w:color w:val="00529B"/>
        <w:sz w:val="20"/>
        <w:szCs w:val="20"/>
      </w:rPr>
      <w:t xml:space="preserve"> </w:t>
    </w:r>
    <w:proofErr w:type="spellStart"/>
    <w:r>
      <w:rPr>
        <w:i/>
        <w:iCs/>
        <w:color w:val="00529B"/>
        <w:sz w:val="20"/>
        <w:szCs w:val="20"/>
      </w:rPr>
      <w:t>National</w:t>
    </w:r>
    <w:proofErr w:type="spellEnd"/>
    <w:r>
      <w:rPr>
        <w:i/>
        <w:iCs/>
        <w:color w:val="00529B"/>
        <w:sz w:val="20"/>
        <w:szCs w:val="20"/>
      </w:rPr>
      <w:t xml:space="preserve"> </w:t>
    </w:r>
    <w:proofErr w:type="spellStart"/>
    <w:r>
      <w:rPr>
        <w:i/>
        <w:iCs/>
        <w:color w:val="00529B"/>
        <w:sz w:val="20"/>
        <w:szCs w:val="20"/>
      </w:rPr>
      <w:t>Association</w:t>
    </w:r>
    <w:proofErr w:type="spellEnd"/>
    <w:r>
      <w:rPr>
        <w:i/>
        <w:iCs/>
        <w:color w:val="00529B"/>
        <w:sz w:val="20"/>
        <w:szCs w:val="20"/>
      </w:rPr>
      <w:t xml:space="preserve"> of Neonatal Nurses</w:t>
    </w:r>
  </w:p>
  <w:p w:rsidR="00457F3B" w:rsidRPr="001B0094" w:rsidRDefault="00457F3B" w:rsidP="00FD0831">
    <w:pPr>
      <w:pStyle w:val="Footer"/>
      <w:adjustRightInd w:val="0"/>
      <w:snapToGrid w:val="0"/>
      <w:rPr>
        <w:sz w:val="2"/>
        <w:szCs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3B" w:rsidRDefault="00457F3B">
      <w:pPr>
        <w:spacing w:after="0" w:line="240" w:lineRule="auto"/>
      </w:pPr>
      <w:r>
        <w:separator/>
      </w:r>
    </w:p>
  </w:footnote>
  <w:footnote w:type="continuationSeparator" w:id="0">
    <w:p w:rsidR="00457F3B" w:rsidRDefault="00457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pStyle w:val="Header"/>
      <w:rPr>
        <w:sz w:val="12"/>
        <w:szCs w:val="12"/>
      </w:rPr>
    </w:pPr>
    <w:r w:rsidRPr="00BA1E39">
      <w:rPr>
        <w:rFonts w:ascii="Arial Narrow" w:eastAsia="Arial Narrow" w:hAnsi="Arial Narrow" w:cs="Arial Narrow"/>
        <w:noProof/>
        <w:snapToGrid w:val="0"/>
        <w:sz w:val="23"/>
        <w:szCs w:val="24"/>
        <w:lang w:val="en-US"/>
      </w:rPr>
      <w:drawing>
        <wp:inline distT="0" distB="0" distL="0" distR="0" wp14:anchorId="38314E12" wp14:editId="568CCB99">
          <wp:extent cx="1800225" cy="407279"/>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346" cy="415677"/>
                  </a:xfrm>
                  <a:prstGeom prst="rect">
                    <a:avLst/>
                  </a:prstGeom>
                  <a:noFill/>
                  <a:ln>
                    <a:noFill/>
                  </a:ln>
                </pic:spPr>
              </pic:pic>
            </a:graphicData>
          </a:graphic>
        </wp:inline>
      </w:drawing>
    </w:r>
  </w:p>
  <w:p w:rsidR="00457F3B" w:rsidRPr="001B0094" w:rsidRDefault="00457F3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52"/>
    <w:rsid w:val="0001289A"/>
    <w:rsid w:val="0001704D"/>
    <w:rsid w:val="00023447"/>
    <w:rsid w:val="00024022"/>
    <w:rsid w:val="00032F74"/>
    <w:rsid w:val="00056E9F"/>
    <w:rsid w:val="000618D7"/>
    <w:rsid w:val="00075795"/>
    <w:rsid w:val="000A6C29"/>
    <w:rsid w:val="000F58DC"/>
    <w:rsid w:val="0013216B"/>
    <w:rsid w:val="001376C9"/>
    <w:rsid w:val="00143633"/>
    <w:rsid w:val="00166F36"/>
    <w:rsid w:val="00166FA8"/>
    <w:rsid w:val="00194CB5"/>
    <w:rsid w:val="00195FF3"/>
    <w:rsid w:val="001B0094"/>
    <w:rsid w:val="001B0C5B"/>
    <w:rsid w:val="0024217B"/>
    <w:rsid w:val="00245AC7"/>
    <w:rsid w:val="0026672A"/>
    <w:rsid w:val="0027196D"/>
    <w:rsid w:val="0027735B"/>
    <w:rsid w:val="002951BF"/>
    <w:rsid w:val="002C1901"/>
    <w:rsid w:val="003313B7"/>
    <w:rsid w:val="00355291"/>
    <w:rsid w:val="00373255"/>
    <w:rsid w:val="00377179"/>
    <w:rsid w:val="00393719"/>
    <w:rsid w:val="00395F7D"/>
    <w:rsid w:val="003B497C"/>
    <w:rsid w:val="003C31D2"/>
    <w:rsid w:val="003C39BD"/>
    <w:rsid w:val="003E46F6"/>
    <w:rsid w:val="004059A3"/>
    <w:rsid w:val="0041588E"/>
    <w:rsid w:val="00423A24"/>
    <w:rsid w:val="0043102C"/>
    <w:rsid w:val="00447D55"/>
    <w:rsid w:val="00457F3B"/>
    <w:rsid w:val="00462D57"/>
    <w:rsid w:val="004C0AF7"/>
    <w:rsid w:val="004D0E6B"/>
    <w:rsid w:val="004E1D27"/>
    <w:rsid w:val="00500BF4"/>
    <w:rsid w:val="00511114"/>
    <w:rsid w:val="00527CFA"/>
    <w:rsid w:val="00527F9B"/>
    <w:rsid w:val="00531E23"/>
    <w:rsid w:val="005362EB"/>
    <w:rsid w:val="005A06AC"/>
    <w:rsid w:val="005B25AB"/>
    <w:rsid w:val="005C796A"/>
    <w:rsid w:val="005D15A4"/>
    <w:rsid w:val="005F6DB5"/>
    <w:rsid w:val="006164B1"/>
    <w:rsid w:val="0064133B"/>
    <w:rsid w:val="00675D01"/>
    <w:rsid w:val="00684124"/>
    <w:rsid w:val="00695730"/>
    <w:rsid w:val="00696083"/>
    <w:rsid w:val="00697ADE"/>
    <w:rsid w:val="007133F3"/>
    <w:rsid w:val="00743EC4"/>
    <w:rsid w:val="007536AD"/>
    <w:rsid w:val="00757D97"/>
    <w:rsid w:val="007602AE"/>
    <w:rsid w:val="00765E0C"/>
    <w:rsid w:val="007C2232"/>
    <w:rsid w:val="007C2C19"/>
    <w:rsid w:val="007D37A4"/>
    <w:rsid w:val="00803EEF"/>
    <w:rsid w:val="00804451"/>
    <w:rsid w:val="00814E10"/>
    <w:rsid w:val="008217A4"/>
    <w:rsid w:val="008260A9"/>
    <w:rsid w:val="00835704"/>
    <w:rsid w:val="00860419"/>
    <w:rsid w:val="008D1D4A"/>
    <w:rsid w:val="008F70ED"/>
    <w:rsid w:val="008F736C"/>
    <w:rsid w:val="00956217"/>
    <w:rsid w:val="009977CE"/>
    <w:rsid w:val="009B6CEF"/>
    <w:rsid w:val="009C0278"/>
    <w:rsid w:val="009F1F7F"/>
    <w:rsid w:val="00A0085A"/>
    <w:rsid w:val="00A577FC"/>
    <w:rsid w:val="00AC1228"/>
    <w:rsid w:val="00AC4954"/>
    <w:rsid w:val="00AC58F2"/>
    <w:rsid w:val="00AF1009"/>
    <w:rsid w:val="00B05976"/>
    <w:rsid w:val="00B5418D"/>
    <w:rsid w:val="00B571D7"/>
    <w:rsid w:val="00B77B7D"/>
    <w:rsid w:val="00B83AA9"/>
    <w:rsid w:val="00BA1E39"/>
    <w:rsid w:val="00BA47BF"/>
    <w:rsid w:val="00BD635B"/>
    <w:rsid w:val="00C12C26"/>
    <w:rsid w:val="00C50A8A"/>
    <w:rsid w:val="00C5135D"/>
    <w:rsid w:val="00C565A2"/>
    <w:rsid w:val="00C610D0"/>
    <w:rsid w:val="00C7352A"/>
    <w:rsid w:val="00CB0A6C"/>
    <w:rsid w:val="00CC2D70"/>
    <w:rsid w:val="00CC5A90"/>
    <w:rsid w:val="00CC7252"/>
    <w:rsid w:val="00CD4380"/>
    <w:rsid w:val="00CE3C51"/>
    <w:rsid w:val="00CF2355"/>
    <w:rsid w:val="00CF64BB"/>
    <w:rsid w:val="00D2073D"/>
    <w:rsid w:val="00D23923"/>
    <w:rsid w:val="00D308A5"/>
    <w:rsid w:val="00D84A25"/>
    <w:rsid w:val="00D94CC0"/>
    <w:rsid w:val="00DE1BD0"/>
    <w:rsid w:val="00DE2792"/>
    <w:rsid w:val="00E14DC2"/>
    <w:rsid w:val="00E17EE8"/>
    <w:rsid w:val="00E3049A"/>
    <w:rsid w:val="00E50301"/>
    <w:rsid w:val="00EB2CBD"/>
    <w:rsid w:val="00EE5680"/>
    <w:rsid w:val="00EF3D13"/>
    <w:rsid w:val="00F0531E"/>
    <w:rsid w:val="00F05621"/>
    <w:rsid w:val="00F0727D"/>
    <w:rsid w:val="00F1540A"/>
    <w:rsid w:val="00F24C81"/>
    <w:rsid w:val="00F36294"/>
    <w:rsid w:val="00F92FD1"/>
    <w:rsid w:val="00F936D2"/>
    <w:rsid w:val="00FC2825"/>
    <w:rsid w:val="00FC5CBA"/>
    <w:rsid w:val="00FD08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5:docId w15:val="{4A5D59E2-F144-4CE3-9A3A-E7364140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EF"/>
  </w:style>
  <w:style w:type="paragraph" w:styleId="Footer">
    <w:name w:val="footer"/>
    <w:basedOn w:val="Normal"/>
    <w:link w:val="FooterChar"/>
    <w:uiPriority w:val="99"/>
    <w:unhideWhenUsed/>
    <w:rsid w:val="00803E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EF"/>
  </w:style>
  <w:style w:type="paragraph" w:styleId="BalloonText">
    <w:name w:val="Balloon Text"/>
    <w:basedOn w:val="Normal"/>
    <w:link w:val="BalloonTextChar"/>
    <w:uiPriority w:val="99"/>
    <w:semiHidden/>
    <w:unhideWhenUsed/>
    <w:rsid w:val="0080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EF"/>
    <w:rPr>
      <w:rFonts w:ascii="Tahoma" w:hAnsi="Tahoma" w:cs="Tahoma"/>
      <w:sz w:val="16"/>
      <w:szCs w:val="16"/>
    </w:rPr>
  </w:style>
  <w:style w:type="table" w:styleId="TableGrid">
    <w:name w:val="Table Grid"/>
    <w:basedOn w:val="TableNormal"/>
    <w:uiPriority w:val="59"/>
    <w:rsid w:val="0080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2EB"/>
    <w:rPr>
      <w:sz w:val="18"/>
      <w:szCs w:val="18"/>
    </w:rPr>
  </w:style>
  <w:style w:type="paragraph" w:styleId="CommentText">
    <w:name w:val="annotation text"/>
    <w:basedOn w:val="Normal"/>
    <w:link w:val="CommentTextChar"/>
    <w:uiPriority w:val="99"/>
    <w:semiHidden/>
    <w:unhideWhenUsed/>
    <w:rsid w:val="005362EB"/>
    <w:pPr>
      <w:spacing w:line="240" w:lineRule="auto"/>
    </w:pPr>
    <w:rPr>
      <w:sz w:val="24"/>
      <w:szCs w:val="24"/>
    </w:rPr>
  </w:style>
  <w:style w:type="character" w:customStyle="1" w:styleId="CommentTextChar">
    <w:name w:val="Comment Text Char"/>
    <w:basedOn w:val="DefaultParagraphFont"/>
    <w:link w:val="CommentText"/>
    <w:uiPriority w:val="99"/>
    <w:semiHidden/>
    <w:rsid w:val="005362EB"/>
    <w:rPr>
      <w:sz w:val="24"/>
      <w:szCs w:val="24"/>
      <w:lang w:val="es-ES_tradnl"/>
    </w:rPr>
  </w:style>
  <w:style w:type="paragraph" w:styleId="CommentSubject">
    <w:name w:val="annotation subject"/>
    <w:basedOn w:val="CommentText"/>
    <w:next w:val="CommentText"/>
    <w:link w:val="CommentSubjectChar"/>
    <w:uiPriority w:val="99"/>
    <w:semiHidden/>
    <w:unhideWhenUsed/>
    <w:rsid w:val="005362EB"/>
    <w:rPr>
      <w:b/>
      <w:bCs/>
      <w:sz w:val="20"/>
      <w:szCs w:val="20"/>
    </w:rPr>
  </w:style>
  <w:style w:type="character" w:customStyle="1" w:styleId="CommentSubjectChar">
    <w:name w:val="Comment Subject Char"/>
    <w:basedOn w:val="CommentTextChar"/>
    <w:link w:val="CommentSubject"/>
    <w:uiPriority w:val="99"/>
    <w:semiHidden/>
    <w:rsid w:val="005362EB"/>
    <w:rPr>
      <w:b/>
      <w:bCs/>
      <w:sz w:val="20"/>
      <w:szCs w:val="20"/>
      <w:lang w:val="es-ES_tradnl"/>
    </w:rPr>
  </w:style>
  <w:style w:type="character" w:styleId="Hyperlink">
    <w:name w:val="Hyperlink"/>
    <w:basedOn w:val="DefaultParagraphFont"/>
    <w:uiPriority w:val="99"/>
    <w:unhideWhenUsed/>
    <w:rsid w:val="0045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idshealth.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LS</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Kelly Kellermann</cp:lastModifiedBy>
  <cp:revision>2</cp:revision>
  <cp:lastPrinted>2014-06-24T07:33:00Z</cp:lastPrinted>
  <dcterms:created xsi:type="dcterms:W3CDTF">2018-05-02T17:52:00Z</dcterms:created>
  <dcterms:modified xsi:type="dcterms:W3CDTF">2018-05-02T17:52:00Z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2014-06-20T00:00:00Z</vt:filetime>
  </property>
</Properties>
</file>