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803EEF" w:rsidRPr="003C39BD" w:rsidTr="00803EEF">
        <w:tc>
          <w:tcPr>
            <w:tcW w:w="11016" w:type="dxa"/>
          </w:tcPr>
          <w:p w:rsidR="00803EEF" w:rsidRPr="003C39BD" w:rsidRDefault="00803EEF" w:rsidP="00E17EE8">
            <w:pPr>
              <w:adjustRightInd w:val="0"/>
              <w:snapToGrid w:val="0"/>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Equipo médico para el hogar: Monitor de apnea (monitor cardiorrespiratorio)</w:t>
            </w:r>
          </w:p>
        </w:tc>
      </w:tr>
    </w:tbl>
    <w:p w:rsidR="00803EEF" w:rsidRPr="00BA1E39" w:rsidRDefault="00803EEF" w:rsidP="00E17EE8">
      <w:pPr>
        <w:adjustRightInd w:val="0"/>
        <w:snapToGrid w:val="0"/>
        <w:spacing w:before="60" w:after="0" w:line="240" w:lineRule="auto"/>
        <w:rPr>
          <w:rFonts w:ascii="Arial Narrow" w:eastAsia="Arial Narrow" w:hAnsi="Arial Narrow" w:cs="Arial Narrow"/>
          <w:snapToGrid w:val="0"/>
          <w:sz w:val="23"/>
          <w:szCs w:val="23"/>
        </w:rPr>
      </w:pPr>
      <w:r>
        <w:rPr>
          <w:rFonts w:ascii="Arial Narrow" w:eastAsia="Arial Narrow" w:hAnsi="Arial Narrow" w:cs="Arial Narrow"/>
          <w:snapToGrid w:val="0"/>
          <w:color w:val="0A0C0C"/>
          <w:sz w:val="23"/>
        </w:rPr>
        <w:t>¡El equipo de la unidad de cuidados intensivos neonatales (UCIN) celebra junto a usted el regreso a su hogar con el bebé! Al dejar la UCIN, el bebé necesitará equipo médico especial en su hogar (también llamado equipo médico duradero), el cual lo ayudará a mantenerse saludable.</w:t>
      </w:r>
    </w:p>
    <w:p w:rsidR="00803EEF" w:rsidRPr="00BA1E39" w:rsidRDefault="00803EEF" w:rsidP="00E17EE8">
      <w:pPr>
        <w:adjustRightInd w:val="0"/>
        <w:snapToGrid w:val="0"/>
        <w:spacing w:before="80" w:after="0" w:line="240" w:lineRule="auto"/>
        <w:rPr>
          <w:rFonts w:ascii="Arial Narrow" w:eastAsia="Arial Narrow" w:hAnsi="Arial Narrow" w:cs="Arial Narrow"/>
          <w:snapToGrid w:val="0"/>
          <w:sz w:val="25"/>
          <w:szCs w:val="25"/>
        </w:rPr>
      </w:pPr>
      <w:r>
        <w:rPr>
          <w:rFonts w:ascii="Arial" w:eastAsia="Arial" w:hAnsi="Arial" w:cs="Arial"/>
          <w:b/>
          <w:snapToGrid w:val="0"/>
          <w:color w:val="0A0C0C"/>
          <w:sz w:val="23"/>
        </w:rPr>
        <w:t>¿Por qué necesita mi bebé este equipo?</w:t>
      </w:r>
    </w:p>
    <w:p w:rsidR="00CC7252" w:rsidRPr="00BA1E39" w:rsidRDefault="00803EEF" w:rsidP="00E17EE8">
      <w:pPr>
        <w:adjustRightInd w:val="0"/>
        <w:snapToGrid w:val="0"/>
        <w:spacing w:after="0" w:line="240"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Su bebé corre el riesgo de dejar de respirar, tardar demasiado en volver a inspirar o de que su ritmo cardíaco sea demasiado acelerado o demasiado lento. Si su bebé tiene problemas para respirar o su ritmo cardíaco es anormal, sonará una alarma.</w:t>
      </w:r>
    </w:p>
    <w:p w:rsidR="00CC7252" w:rsidRPr="00DE2792" w:rsidRDefault="00803EEF" w:rsidP="00E17EE8">
      <w:pPr>
        <w:adjustRightInd w:val="0"/>
        <w:snapToGrid w:val="0"/>
        <w:spacing w:before="80" w:after="0" w:line="240" w:lineRule="auto"/>
        <w:rPr>
          <w:rFonts w:ascii="Arial" w:eastAsia="Arial" w:hAnsi="Arial" w:cs="Arial"/>
          <w:b/>
          <w:bCs/>
          <w:snapToGrid w:val="0"/>
          <w:color w:val="0A0C0C"/>
          <w:sz w:val="23"/>
          <w:szCs w:val="25"/>
        </w:rPr>
      </w:pPr>
      <w:r>
        <w:rPr>
          <w:rFonts w:ascii="Arial" w:eastAsia="Arial" w:hAnsi="Arial" w:cs="Arial"/>
          <w:b/>
          <w:snapToGrid w:val="0"/>
          <w:color w:val="0A0C0C"/>
          <w:sz w:val="23"/>
        </w:rPr>
        <w:t>Información del proveedor</w:t>
      </w:r>
    </w:p>
    <w:p w:rsidR="00CC7252" w:rsidRPr="00BA1E39" w:rsidRDefault="00803EEF" w:rsidP="00E17EE8">
      <w:pPr>
        <w:adjustRightInd w:val="0"/>
        <w:snapToGrid w:val="0"/>
        <w:spacing w:after="0" w:line="240"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Una empresa, también llamada proveedor, llevará el equipo a su casa y le enseñará a usarlo y a manejar cualquier problema que pudiera surgir con él.</w:t>
      </w:r>
    </w:p>
    <w:p w:rsidR="00CC7252" w:rsidRPr="00BA1E39" w:rsidRDefault="00803EEF"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003C39BD" w:rsidRPr="00BA1E39">
        <w:rPr>
          <w:rFonts w:ascii="Arial Narrow" w:eastAsia="Arial Narrow" w:hAnsi="Arial Narrow" w:cs="Arial Narrow"/>
          <w:snapToGrid w:val="0"/>
          <w:color w:val="0A0C0C"/>
          <w:sz w:val="23"/>
          <w:szCs w:val="24"/>
          <w:u w:val="single"/>
        </w:rPr>
        <w:tab/>
      </w:r>
    </w:p>
    <w:p w:rsidR="003C39BD" w:rsidRPr="00BA1E39" w:rsidRDefault="003C39BD" w:rsidP="00E17EE8">
      <w:pPr>
        <w:tabs>
          <w:tab w:val="right" w:pos="10782"/>
        </w:tabs>
        <w:adjustRightInd w:val="0"/>
        <w:snapToGrid w:val="0"/>
        <w:spacing w:after="0" w:line="240" w:lineRule="auto"/>
        <w:rPr>
          <w:rFonts w:ascii="Arial Narrow" w:eastAsia="Arial Narrow" w:hAnsi="Arial Narrow" w:cs="Arial Narrow"/>
          <w:snapToGrid w:val="0"/>
          <w:sz w:val="23"/>
          <w:szCs w:val="24"/>
        </w:rPr>
      </w:pPr>
    </w:p>
    <w:p w:rsidR="003C39BD" w:rsidRPr="00BA1E39" w:rsidRDefault="00803EEF"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003C39BD" w:rsidRPr="00BA1E39">
        <w:rPr>
          <w:rFonts w:ascii="Arial Narrow" w:eastAsia="Arial Narrow" w:hAnsi="Arial Narrow" w:cs="Arial Narrow"/>
          <w:snapToGrid w:val="0"/>
          <w:color w:val="0A0C0C"/>
          <w:sz w:val="23"/>
          <w:szCs w:val="24"/>
          <w:u w:val="single"/>
        </w:rPr>
        <w:tab/>
      </w:r>
    </w:p>
    <w:p w:rsidR="003C39BD" w:rsidRPr="00BA1E39" w:rsidRDefault="003C39BD"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rPr>
      </w:pPr>
    </w:p>
    <w:p w:rsidR="00CC7252" w:rsidRPr="00BA1E39" w:rsidRDefault="00803EEF"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Dirección:</w:t>
      </w:r>
      <w:r w:rsidR="003C39BD" w:rsidRPr="00BA1E39">
        <w:rPr>
          <w:rFonts w:ascii="Arial Narrow" w:eastAsia="Arial Narrow" w:hAnsi="Arial Narrow" w:cs="Arial Narrow"/>
          <w:snapToGrid w:val="0"/>
          <w:color w:val="0A0C0C"/>
          <w:sz w:val="23"/>
          <w:szCs w:val="24"/>
          <w:u w:val="single"/>
        </w:rPr>
        <w:tab/>
      </w:r>
    </w:p>
    <w:p w:rsidR="003C39BD" w:rsidRPr="00BA1E39" w:rsidRDefault="003C39BD" w:rsidP="00E17EE8">
      <w:pPr>
        <w:tabs>
          <w:tab w:val="right" w:pos="10782"/>
        </w:tabs>
        <w:adjustRightInd w:val="0"/>
        <w:snapToGrid w:val="0"/>
        <w:spacing w:after="0" w:line="240" w:lineRule="auto"/>
        <w:rPr>
          <w:rFonts w:ascii="Arial Narrow" w:eastAsia="Arial Narrow" w:hAnsi="Arial Narrow" w:cs="Arial Narrow"/>
          <w:snapToGrid w:val="0"/>
          <w:sz w:val="23"/>
          <w:szCs w:val="24"/>
        </w:rPr>
      </w:pPr>
    </w:p>
    <w:p w:rsidR="00CC7252" w:rsidRPr="00BA1E39" w:rsidRDefault="00803EEF" w:rsidP="00E17EE8">
      <w:pPr>
        <w:tabs>
          <w:tab w:val="right" w:pos="10782"/>
        </w:tabs>
        <w:adjustRightInd w:val="0"/>
        <w:snapToGrid w:val="0"/>
        <w:spacing w:after="0" w:line="240"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Otros números de emergencia:</w:t>
      </w:r>
      <w:r w:rsidR="003C39BD" w:rsidRPr="00BA1E39">
        <w:rPr>
          <w:rFonts w:ascii="Arial Narrow" w:eastAsia="Arial Narrow" w:hAnsi="Arial Narrow" w:cs="Arial Narrow"/>
          <w:snapToGrid w:val="0"/>
          <w:color w:val="0A0C0C"/>
          <w:sz w:val="23"/>
          <w:szCs w:val="24"/>
          <w:u w:val="single"/>
        </w:rPr>
        <w:tab/>
      </w:r>
    </w:p>
    <w:p w:rsidR="00CC7252" w:rsidRPr="00BA1E39" w:rsidRDefault="00CC7252" w:rsidP="00E17EE8">
      <w:pPr>
        <w:adjustRightInd w:val="0"/>
        <w:snapToGrid w:val="0"/>
        <w:spacing w:after="0" w:line="240" w:lineRule="auto"/>
        <w:rPr>
          <w:rFonts w:ascii="Arial Narrow" w:eastAsia="Arial Narrow" w:hAnsi="Arial Narrow" w:cs="Arial Narrow"/>
          <w:snapToGrid w:val="0"/>
          <w:sz w:val="23"/>
          <w:szCs w:val="24"/>
        </w:rPr>
      </w:pPr>
    </w:p>
    <w:p w:rsidR="00CC7252" w:rsidRPr="00DE2792" w:rsidRDefault="00803EEF" w:rsidP="00E17EE8">
      <w:pPr>
        <w:adjustRightInd w:val="0"/>
        <w:snapToGrid w:val="0"/>
        <w:spacing w:after="0" w:line="240" w:lineRule="auto"/>
        <w:rPr>
          <w:rFonts w:ascii="Arial" w:eastAsia="Arial" w:hAnsi="Arial" w:cs="Arial"/>
          <w:b/>
          <w:bCs/>
          <w:snapToGrid w:val="0"/>
          <w:color w:val="0A0C0C"/>
          <w:sz w:val="23"/>
          <w:szCs w:val="25"/>
        </w:rPr>
      </w:pPr>
      <w:r>
        <w:rPr>
          <w:rFonts w:ascii="Arial" w:eastAsia="Arial" w:hAnsi="Arial" w:cs="Arial"/>
          <w:b/>
          <w:snapToGrid w:val="0"/>
          <w:color w:val="0A0C0C"/>
          <w:sz w:val="23"/>
        </w:rPr>
        <w:t>Cosas importantes que debe recordar</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BA1E39" w:rsidRPr="00BA1E39">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 xml:space="preserve">Los monitores de apnea </w:t>
      </w:r>
      <w:r w:rsidR="00803EEF" w:rsidRPr="00BA1E39">
        <w:rPr>
          <w:rFonts w:ascii="Arial Narrow" w:eastAsia="Arial Narrow" w:hAnsi="Arial Narrow" w:cs="Arial Narrow"/>
          <w:i/>
          <w:snapToGrid w:val="0"/>
          <w:color w:val="0A0C0C"/>
          <w:sz w:val="23"/>
          <w:szCs w:val="24"/>
        </w:rPr>
        <w:t xml:space="preserve">no </w:t>
      </w:r>
      <w:r>
        <w:rPr>
          <w:rFonts w:ascii="Arial Narrow" w:eastAsia="Arial Narrow" w:hAnsi="Arial Narrow" w:cs="Arial Narrow"/>
          <w:snapToGrid w:val="0"/>
          <w:color w:val="0A0C0C"/>
          <w:sz w:val="23"/>
        </w:rPr>
        <w:t>previenen el síndrome de muerte súbita infantil (SIDS, por su sigla en inglés). Use siempre prácticas de sueño seguro (coloque al bebé boca arriba para dormir y acuéstelo solo en una cuna con colchón firme con el rostro descubierto. No lo vista con demasiada ropa para dormir y quite los juguetes y animales de peluche de la cuna).</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BA1E39" w:rsidRPr="00BA1E39">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Use siempre el monitor de apnea cuando el bebé duerma, haga la siesta, mientras está viajando con usted en el automóvil o cuando usted está ocupado. No deje el monitor en su casa.</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BA1E39" w:rsidRPr="00BA1E39">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Siempre que suene la alarma del monitor, compruebe si su bebé está bien. Toque el pie del bebé o frótele el pecho para recordarle respirar o acelerar su ritmo cardíaco. Si su bebé no está respirando, grite solicitando ayuda, comience a hacerle reanimación cardiopulmonar (RCP) y llame de inmediato al servicio médico de emergencias o al 911.</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BA1E39" w:rsidRPr="00BA1E39">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Si la banda que se coloca alrededor del pecho del bebé está demasiado suelta, es posible que suenen falsas alarmas.</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BA1E39" w:rsidRPr="00BA1E39">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Llame a su servicio médico de emergencias, a la compañía de teléfono y a la compañía de electricidad para informarles que su bebé usa un monitor de apnea. Esto es importante porque, en el caso de que haya un corte del suministro de energía, usted tendrá prioridad para recibir ayuda.</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BA1E39" w:rsidRPr="00BA1E39">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El proveedor del equipo médico puede enviar a alguien a visitarlo para obtener (descargar) información del monitor de apnea sobre la respiración y el ritmo cardíaco del bebé.</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BA1E39" w:rsidRPr="00BA1E39">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No deje de usar el monitor de apnea hasta que el proveedor de atención médica del bebé le indique que es seguro hacerlo.</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BA1E39" w:rsidRPr="00BA1E39">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 xml:space="preserve">Al principio tal vez esté nervioso, pero con la práctica se sentirá cada vez más cómodo al usar el equipo. </w:t>
      </w:r>
      <w:r w:rsidR="00AF1009">
        <w:rPr>
          <w:rFonts w:ascii="Arial Narrow" w:eastAsia="Arial Narrow" w:hAnsi="Arial Narrow" w:cs="Arial Narrow"/>
          <w:snapToGrid w:val="0"/>
          <w:color w:val="0A0C0C"/>
          <w:sz w:val="23"/>
        </w:rPr>
        <w:t>¡</w:t>
      </w:r>
      <w:r>
        <w:rPr>
          <w:rFonts w:ascii="Arial Narrow" w:eastAsia="Arial Narrow" w:hAnsi="Arial Narrow" w:cs="Arial Narrow"/>
          <w:snapToGrid w:val="0"/>
          <w:color w:val="0A0C0C"/>
          <w:sz w:val="23"/>
        </w:rPr>
        <w:t>Y siempre es bueno pedir ayuda</w:t>
      </w:r>
      <w:r w:rsidR="00AF1009">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rPr>
        <w:t>Asegúrese de preguntarle al proveedor de atención médica de su bebé a quién puede llamar si necesita ayuda, o si tiene preguntas o inquietudes.</w:t>
      </w:r>
    </w:p>
    <w:p w:rsidR="00CC7252" w:rsidRPr="00BA1E39" w:rsidRDefault="00462D57" w:rsidP="00E17EE8">
      <w:pPr>
        <w:adjustRightInd w:val="0"/>
        <w:snapToGrid w:val="0"/>
        <w:spacing w:before="60" w:after="0" w:line="240"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A0C0C"/>
          <w:sz w:val="23"/>
        </w:rPr>
        <w:t>La información an</w:t>
      </w:r>
      <w:r>
        <w:rPr>
          <w:rFonts w:ascii="Arial Narrow" w:eastAsia="Arial Narrow" w:hAnsi="Arial Narrow" w:cs="Arial Narrow"/>
          <w:i/>
          <w:snapToGrid w:val="0"/>
          <w:color w:val="282B2B"/>
          <w:sz w:val="23"/>
          <w:szCs w:val="24"/>
        </w:rPr>
        <w:t>te</w:t>
      </w:r>
      <w:r>
        <w:rPr>
          <w:rFonts w:ascii="Arial Narrow" w:eastAsia="Arial Narrow" w:hAnsi="Arial Narrow" w:cs="Arial Narrow"/>
          <w:i/>
          <w:snapToGrid w:val="0"/>
          <w:color w:val="0A0C0C"/>
          <w:sz w:val="23"/>
        </w:rPr>
        <w:t>rior le servirá de ayuda para entender mejor el cuidado de su bebé. Siga siempre las instrucciones del proveedor de atención médica y haga preguntas si tiene inquietudes sobre su bebé</w:t>
      </w:r>
      <w:r w:rsidR="009F1F7F">
        <w:rPr>
          <w:rFonts w:ascii="Arial Narrow" w:eastAsia="Arial Narrow" w:hAnsi="Arial Narrow" w:cs="Arial Narrow"/>
          <w:i/>
          <w:snapToGrid w:val="0"/>
          <w:color w:val="0A0C0C"/>
          <w:sz w:val="23"/>
        </w:rPr>
        <w:t>.</w:t>
      </w:r>
    </w:p>
    <w:p w:rsidR="00CC7252" w:rsidRPr="00BA1E39" w:rsidRDefault="00CC7252" w:rsidP="00E17EE8">
      <w:pPr>
        <w:adjustRightInd w:val="0"/>
        <w:snapToGrid w:val="0"/>
        <w:spacing w:after="0" w:line="240" w:lineRule="auto"/>
        <w:rPr>
          <w:rFonts w:ascii="Arial Narrow" w:eastAsia="Arial Narrow" w:hAnsi="Arial Narrow" w:cs="Arial Narrow"/>
          <w:b/>
          <w:bCs/>
          <w:snapToGrid w:val="0"/>
          <w:color w:val="0A0C0C"/>
          <w:sz w:val="18"/>
          <w:szCs w:val="18"/>
        </w:rPr>
      </w:pPr>
    </w:p>
    <w:p w:rsidR="00CC7252" w:rsidRPr="00DE2792" w:rsidRDefault="00803EEF" w:rsidP="00E17EE8">
      <w:pPr>
        <w:adjustRightInd w:val="0"/>
        <w:snapToGrid w:val="0"/>
        <w:spacing w:before="60" w:after="0" w:line="240" w:lineRule="auto"/>
        <w:rPr>
          <w:rFonts w:ascii="Arial" w:eastAsia="Arial" w:hAnsi="Arial" w:cs="Arial"/>
          <w:b/>
          <w:bCs/>
          <w:snapToGrid w:val="0"/>
          <w:color w:val="0A0C0C"/>
          <w:sz w:val="23"/>
          <w:szCs w:val="25"/>
        </w:rPr>
      </w:pPr>
      <w:r>
        <w:rPr>
          <w:rFonts w:ascii="Arial" w:eastAsia="Arial" w:hAnsi="Arial" w:cs="Arial"/>
          <w:b/>
          <w:snapToGrid w:val="0"/>
          <w:color w:val="0A0C0C"/>
          <w:sz w:val="23"/>
        </w:rPr>
        <w:t>Recursos en línea</w:t>
      </w:r>
    </w:p>
    <w:p w:rsidR="00BA1E39" w:rsidRDefault="00803EEF" w:rsidP="00E17EE8">
      <w:pPr>
        <w:adjustRightInd w:val="0"/>
        <w:snapToGrid w:val="0"/>
        <w:spacing w:after="0" w:line="240"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p>
    <w:p w:rsidR="00CC7252" w:rsidRPr="00D308A5" w:rsidRDefault="00A51A08" w:rsidP="00E17EE8">
      <w:pPr>
        <w:adjustRightInd w:val="0"/>
        <w:snapToGrid w:val="0"/>
        <w:spacing w:after="0" w:line="240" w:lineRule="auto"/>
        <w:rPr>
          <w:rFonts w:ascii="Arial Narrow" w:eastAsia="Arial Narrow" w:hAnsi="Arial Narrow" w:cs="Arial Narrow"/>
          <w:snapToGrid w:val="0"/>
          <w:sz w:val="23"/>
          <w:szCs w:val="24"/>
          <w:lang w:val="en-US"/>
        </w:rPr>
      </w:pPr>
      <w:hyperlink r:id="rId7">
        <w:r w:rsidR="00F1540A" w:rsidRPr="00D308A5">
          <w:rPr>
            <w:rFonts w:ascii="Arial Narrow" w:eastAsia="Arial Narrow" w:hAnsi="Arial Narrow" w:cs="Arial Narrow"/>
            <w:snapToGrid w:val="0"/>
            <w:color w:val="0A0C0C"/>
            <w:sz w:val="23"/>
            <w:lang w:val="en-US"/>
          </w:rPr>
          <w:t>www.aap.org</w:t>
        </w:r>
      </w:hyperlink>
    </w:p>
    <w:p w:rsidR="00CC7252" w:rsidRPr="00D308A5" w:rsidRDefault="00CC7252" w:rsidP="00E17EE8">
      <w:pPr>
        <w:adjustRightInd w:val="0"/>
        <w:snapToGrid w:val="0"/>
        <w:spacing w:after="0" w:line="240" w:lineRule="auto"/>
        <w:rPr>
          <w:rFonts w:ascii="Arial Narrow" w:eastAsia="Arial Narrow" w:hAnsi="Arial Narrow" w:cs="Arial Narrow"/>
          <w:snapToGrid w:val="0"/>
          <w:sz w:val="23"/>
          <w:szCs w:val="24"/>
          <w:lang w:val="en-US"/>
        </w:rPr>
      </w:pPr>
    </w:p>
    <w:p w:rsidR="00BA1E39" w:rsidRPr="00D308A5" w:rsidRDefault="00803EEF" w:rsidP="00E17EE8">
      <w:pPr>
        <w:adjustRightInd w:val="0"/>
        <w:snapToGrid w:val="0"/>
        <w:spacing w:after="0" w:line="240" w:lineRule="auto"/>
        <w:rPr>
          <w:rFonts w:ascii="Arial Narrow" w:eastAsia="Arial Narrow" w:hAnsi="Arial Narrow" w:cs="Arial Narrow"/>
          <w:snapToGrid w:val="0"/>
          <w:color w:val="0A0C0C"/>
          <w:sz w:val="23"/>
          <w:szCs w:val="24"/>
          <w:lang w:val="en-US"/>
        </w:rPr>
      </w:pPr>
      <w:r w:rsidRPr="00D308A5">
        <w:rPr>
          <w:rFonts w:ascii="Arial Narrow" w:eastAsia="Arial Narrow" w:hAnsi="Arial Narrow" w:cs="Arial Narrow"/>
          <w:snapToGrid w:val="0"/>
          <w:color w:val="0A0C0C"/>
          <w:sz w:val="23"/>
          <w:lang w:val="en-US"/>
        </w:rPr>
        <w:t xml:space="preserve">Kids Health </w:t>
      </w:r>
    </w:p>
    <w:p w:rsidR="00CC7252" w:rsidRPr="00D308A5" w:rsidRDefault="00A51A08" w:rsidP="00E17EE8">
      <w:pPr>
        <w:adjustRightInd w:val="0"/>
        <w:snapToGrid w:val="0"/>
        <w:spacing w:after="0" w:line="240" w:lineRule="auto"/>
        <w:rPr>
          <w:rFonts w:ascii="Arial Narrow" w:eastAsia="Arial Narrow" w:hAnsi="Arial Narrow" w:cs="Arial Narrow"/>
          <w:snapToGrid w:val="0"/>
          <w:sz w:val="23"/>
          <w:szCs w:val="24"/>
          <w:lang w:val="en-US"/>
        </w:rPr>
      </w:pPr>
      <w:hyperlink r:id="rId8">
        <w:r w:rsidR="00F1540A" w:rsidRPr="00D308A5">
          <w:rPr>
            <w:rFonts w:ascii="Arial Narrow" w:eastAsia="Arial Narrow" w:hAnsi="Arial Narrow" w:cs="Arial Narrow"/>
            <w:snapToGrid w:val="0"/>
            <w:color w:val="0A0C0C"/>
            <w:sz w:val="23"/>
            <w:lang w:val="en-US"/>
          </w:rPr>
          <w:t>www.kidshealth.org</w:t>
        </w:r>
      </w:hyperlink>
    </w:p>
    <w:p w:rsidR="003C39BD" w:rsidRPr="00D308A5" w:rsidRDefault="003C39BD" w:rsidP="00E17EE8">
      <w:pPr>
        <w:spacing w:line="240" w:lineRule="auto"/>
        <w:rPr>
          <w:rFonts w:ascii="Arial Narrow" w:eastAsia="Arial Narrow" w:hAnsi="Arial Narrow" w:cs="Arial Narrow"/>
          <w:snapToGrid w:val="0"/>
          <w:sz w:val="23"/>
          <w:szCs w:val="24"/>
          <w:lang w:val="en-US"/>
        </w:rPr>
      </w:pPr>
    </w:p>
    <w:sectPr w:rsidR="003C39BD" w:rsidRPr="00D308A5" w:rsidSect="001B0094">
      <w:headerReference w:type="even" r:id="rId9"/>
      <w:headerReference w:type="default" r:id="rId10"/>
      <w:footerReference w:type="even" r:id="rId11"/>
      <w:footerReference w:type="default" r:id="rId12"/>
      <w:type w:val="continuous"/>
      <w:pgSz w:w="12240" w:h="15840" w:code="1"/>
      <w:pgMar w:top="562" w:right="720" w:bottom="562" w:left="720" w:header="418" w:footer="418" w:gutter="0"/>
      <w:pgNumType w:start="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08" w:rsidRDefault="00A51A08" w:rsidP="00A51A08">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A51A08" w:rsidRDefault="00A51A08">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24022"/>
    <w:rsid w:val="00032F74"/>
    <w:rsid w:val="00056E9F"/>
    <w:rsid w:val="000618D7"/>
    <w:rsid w:val="000A6C29"/>
    <w:rsid w:val="000F58DC"/>
    <w:rsid w:val="001376C9"/>
    <w:rsid w:val="00143633"/>
    <w:rsid w:val="00166F36"/>
    <w:rsid w:val="00166FA8"/>
    <w:rsid w:val="00194CB5"/>
    <w:rsid w:val="00195FF3"/>
    <w:rsid w:val="001B0094"/>
    <w:rsid w:val="001B0C5B"/>
    <w:rsid w:val="001C062D"/>
    <w:rsid w:val="0024217B"/>
    <w:rsid w:val="00245AC7"/>
    <w:rsid w:val="0026672A"/>
    <w:rsid w:val="002951BF"/>
    <w:rsid w:val="002C1901"/>
    <w:rsid w:val="00377179"/>
    <w:rsid w:val="00393719"/>
    <w:rsid w:val="00395F7D"/>
    <w:rsid w:val="003C31D2"/>
    <w:rsid w:val="003C39BD"/>
    <w:rsid w:val="003E46F6"/>
    <w:rsid w:val="004059A3"/>
    <w:rsid w:val="0041588E"/>
    <w:rsid w:val="00447D55"/>
    <w:rsid w:val="00457F3B"/>
    <w:rsid w:val="00462D57"/>
    <w:rsid w:val="004C0AF7"/>
    <w:rsid w:val="004D0E6B"/>
    <w:rsid w:val="004E1D27"/>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536AD"/>
    <w:rsid w:val="00757D97"/>
    <w:rsid w:val="007602AE"/>
    <w:rsid w:val="00765E0C"/>
    <w:rsid w:val="007C2232"/>
    <w:rsid w:val="007C2C19"/>
    <w:rsid w:val="007D37A4"/>
    <w:rsid w:val="00803EEF"/>
    <w:rsid w:val="00814E10"/>
    <w:rsid w:val="008217A4"/>
    <w:rsid w:val="008260A9"/>
    <w:rsid w:val="00835704"/>
    <w:rsid w:val="00860419"/>
    <w:rsid w:val="008D1D4A"/>
    <w:rsid w:val="008F70ED"/>
    <w:rsid w:val="008F736C"/>
    <w:rsid w:val="00956217"/>
    <w:rsid w:val="009977CE"/>
    <w:rsid w:val="009C0278"/>
    <w:rsid w:val="009F1F7F"/>
    <w:rsid w:val="00A0085A"/>
    <w:rsid w:val="00A51A08"/>
    <w:rsid w:val="00A577FC"/>
    <w:rsid w:val="00AC1228"/>
    <w:rsid w:val="00AC4954"/>
    <w:rsid w:val="00AF1009"/>
    <w:rsid w:val="00B05976"/>
    <w:rsid w:val="00B571D7"/>
    <w:rsid w:val="00BA1E39"/>
    <w:rsid w:val="00BD635B"/>
    <w:rsid w:val="00C12C26"/>
    <w:rsid w:val="00C5135D"/>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7EE8"/>
    <w:rsid w:val="00E3049A"/>
    <w:rsid w:val="00E50301"/>
    <w:rsid w:val="00EE5680"/>
    <w:rsid w:val="00EF3D13"/>
    <w:rsid w:val="00F05621"/>
    <w:rsid w:val="00F0727D"/>
    <w:rsid w:val="00F1540A"/>
    <w:rsid w:val="00F24C81"/>
    <w:rsid w:val="00F36294"/>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79490AAF-B1C1-4F59-A05D-738C3A8F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5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ds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2B01-92DF-4E51-A5BD-B344FDEB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2018-05-02T18:10:00Z</dcterms:created>
  <dcterms:modified xsi:type="dcterms:W3CDTF">2018-05-02T18:10:00Z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