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F6292B" w:rsidRPr="00473909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F6292B" w:rsidRPr="00473909" w:rsidRDefault="00F6292B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F6292B" w:rsidRPr="00473909" w:rsidRDefault="00F6292B">
            <w:pPr>
              <w:pStyle w:val="TableParagraph"/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F6292B" w:rsidRPr="00473909" w:rsidRDefault="00F6292B">
            <w:pPr>
              <w:pStyle w:val="TableParagraph"/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F6292B" w:rsidRPr="00473909" w:rsidRDefault="00F6292B">
            <w:pPr>
              <w:pStyle w:val="TableParagraph"/>
            </w:pPr>
          </w:p>
        </w:tc>
      </w:tr>
    </w:tbl>
    <w:p w:rsidR="00F6292B" w:rsidRPr="00473909" w:rsidRDefault="00355B08">
      <w:pPr>
        <w:tabs>
          <w:tab w:val="left" w:pos="10659"/>
        </w:tabs>
        <w:spacing w:before="124"/>
        <w:ind w:left="100"/>
        <w:rPr>
          <w:rFonts w:ascii="Univers LT Std"/>
          <w:b/>
          <w:sz w:val="32"/>
        </w:rPr>
      </w:pPr>
      <w:r w:rsidRPr="00473909">
        <w:rPr>
          <w:rFonts w:ascii="Univers LT Std"/>
          <w:b/>
          <w:color w:val="00539B"/>
          <w:sz w:val="32"/>
          <w:u w:val="single" w:color="B2CF3F"/>
        </w:rPr>
        <w:t>Medications at Home: Digoxin</w:t>
      </w:r>
      <w:r w:rsidRPr="00473909">
        <w:rPr>
          <w:rFonts w:ascii="Univers LT Std"/>
          <w:b/>
          <w:color w:val="00539B"/>
          <w:sz w:val="32"/>
          <w:u w:val="single" w:color="B2CF3F"/>
        </w:rPr>
        <w:t xml:space="preserve"> </w:t>
      </w:r>
      <w:r w:rsidRPr="00473909">
        <w:rPr>
          <w:rFonts w:ascii="Univers LT Std"/>
          <w:b/>
          <w:color w:val="00539B"/>
          <w:sz w:val="32"/>
          <w:u w:val="single" w:color="B2CF3F"/>
        </w:rPr>
        <w:t>(Lanoxin)</w:t>
      </w:r>
      <w:r w:rsidRPr="00473909">
        <w:rPr>
          <w:rFonts w:ascii="Univers LT Std"/>
          <w:b/>
          <w:color w:val="00539B"/>
          <w:sz w:val="32"/>
          <w:u w:val="single" w:color="B2CF3F"/>
        </w:rPr>
        <w:tab/>
      </w:r>
    </w:p>
    <w:p w:rsidR="00F6292B" w:rsidRPr="00473909" w:rsidRDefault="00355B08">
      <w:pPr>
        <w:pStyle w:val="BodyText"/>
        <w:spacing w:before="129" w:line="218" w:lineRule="auto"/>
        <w:ind w:left="100" w:right="116" w:firstLine="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The neonatal intensive care unit (NICU) team celebrates with you as your baby goes home! After graduation from the NICU, your baby will need medication to stay well.</w:t>
      </w:r>
    </w:p>
    <w:p w:rsidR="00F6292B" w:rsidRPr="00473909" w:rsidRDefault="00355B08">
      <w:pPr>
        <w:pStyle w:val="Heading1"/>
        <w:spacing w:before="95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Why does my baby need this medication?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Digoxin is used to treat heart failure and heart arrhythmias (supraventricular tachycardia, atrial fibrillation, and atrial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flutter).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This medication controls the heartbeat so that the heart works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better.</w:t>
      </w:r>
    </w:p>
    <w:p w:rsidR="00F6292B" w:rsidRPr="00473909" w:rsidRDefault="00355B08">
      <w:pPr>
        <w:pStyle w:val="Heading1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How, how much, and when is this medication given to my baby?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Digoxin is given by mouth.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9"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The amount of medicine to give has been carefully calculated based on your </w:t>
      </w:r>
      <w:r w:rsidRPr="00473909">
        <w:rPr>
          <w:rFonts w:ascii="Times New Roman" w:hAnsi="Times New Roman" w:cs="Times New Roman"/>
        </w:rPr>
        <w:t xml:space="preserve">baby’s </w:t>
      </w:r>
      <w:r w:rsidRPr="00473909">
        <w:rPr>
          <w:rFonts w:ascii="Times New Roman" w:hAnsi="Times New Roman" w:cs="Times New Roman"/>
        </w:rPr>
        <w:t>weight and</w:t>
      </w:r>
      <w:r w:rsidR="00473909">
        <w:rPr>
          <w:rFonts w:ascii="Times New Roman" w:hAnsi="Times New Roman" w:cs="Times New Roman"/>
        </w:rPr>
        <w:t xml:space="preserve"> needed response from the medi</w:t>
      </w:r>
      <w:r w:rsidRPr="00473909">
        <w:rPr>
          <w:rFonts w:ascii="Times New Roman" w:hAnsi="Times New Roman" w:cs="Times New Roman"/>
        </w:rPr>
        <w:t>cine. Do not change the dosage without talki</w:t>
      </w:r>
      <w:r w:rsidRPr="00473909">
        <w:rPr>
          <w:rFonts w:ascii="Times New Roman" w:hAnsi="Times New Roman" w:cs="Times New Roman"/>
        </w:rPr>
        <w:t xml:space="preserve">ng to your </w:t>
      </w:r>
      <w:r w:rsidRPr="00473909">
        <w:rPr>
          <w:rFonts w:ascii="Times New Roman" w:hAnsi="Times New Roman" w:cs="Times New Roman"/>
        </w:rPr>
        <w:t>baby’s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provider.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  <w:tab w:val="left" w:pos="10458"/>
        </w:tabs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Dose Instructions: </w:t>
      </w:r>
      <w:r w:rsidRPr="00473909">
        <w:rPr>
          <w:rFonts w:ascii="Times New Roman" w:hAnsi="Times New Roman" w:cs="Times New Roman"/>
          <w:u w:val="single"/>
        </w:rPr>
        <w:t xml:space="preserve"> </w:t>
      </w:r>
      <w:r w:rsidRPr="00473909">
        <w:rPr>
          <w:rFonts w:ascii="Times New Roman" w:hAnsi="Times New Roman" w:cs="Times New Roman"/>
          <w:u w:val="single"/>
        </w:rPr>
        <w:tab/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Give at the same time every </w:t>
      </w:r>
      <w:r w:rsidRPr="00473909">
        <w:rPr>
          <w:rFonts w:ascii="Times New Roman" w:hAnsi="Times New Roman" w:cs="Times New Roman"/>
        </w:rPr>
        <w:t>day.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before="11" w:line="240" w:lineRule="auto"/>
        <w:ind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You </w:t>
      </w:r>
      <w:r w:rsidRPr="00473909">
        <w:rPr>
          <w:rFonts w:ascii="Times New Roman" w:hAnsi="Times New Roman" w:cs="Times New Roman"/>
        </w:rPr>
        <w:t>may need a small syringe to accurately measure the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dose.</w:t>
      </w:r>
    </w:p>
    <w:p w:rsidR="00F6292B" w:rsidRPr="00473909" w:rsidRDefault="00355B08">
      <w:pPr>
        <w:pStyle w:val="Heading1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What </w:t>
      </w:r>
      <w:r w:rsidRPr="00473909">
        <w:rPr>
          <w:rFonts w:ascii="Times New Roman" w:hAnsi="Times New Roman" w:cs="Times New Roman"/>
        </w:rPr>
        <w:t xml:space="preserve">are </w:t>
      </w:r>
      <w:r w:rsidRPr="00473909">
        <w:rPr>
          <w:rFonts w:ascii="Times New Roman" w:hAnsi="Times New Roman" w:cs="Times New Roman"/>
        </w:rPr>
        <w:t>possible side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effects?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Itching or rash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Irregular heartbeat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Headache or dizziness</w:t>
      </w:r>
    </w:p>
    <w:p w:rsidR="00F6292B" w:rsidRPr="00473909" w:rsidRDefault="00355B08">
      <w:pPr>
        <w:pStyle w:val="Heading1"/>
        <w:spacing w:before="112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Call your baby’s provi</w:t>
      </w:r>
      <w:r w:rsidRPr="00473909">
        <w:rPr>
          <w:rFonts w:ascii="Times New Roman" w:hAnsi="Times New Roman" w:cs="Times New Roman"/>
        </w:rPr>
        <w:t>der right away if your baby has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upset stomach or vomiting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diarrhea (watery stools)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loss of appetite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swelling of feet or hands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problems breathing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numbness or tingling in the lips, hands, or feet.</w:t>
      </w:r>
    </w:p>
    <w:p w:rsidR="00F6292B" w:rsidRPr="00473909" w:rsidRDefault="00355B08">
      <w:pPr>
        <w:pStyle w:val="Heading1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What if my baby misses a dose or spits up the medication?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297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Give the missed dose as soon as you remember it. If it is almost time for the next dose, skip the missed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dose.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Never give a double dose.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line="304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Call your </w:t>
      </w:r>
      <w:r w:rsidRPr="00473909">
        <w:rPr>
          <w:rFonts w:ascii="Times New Roman" w:hAnsi="Times New Roman" w:cs="Times New Roman"/>
        </w:rPr>
        <w:t xml:space="preserve">baby’s </w:t>
      </w:r>
      <w:r w:rsidRPr="00473909">
        <w:rPr>
          <w:rFonts w:ascii="Times New Roman" w:hAnsi="Times New Roman" w:cs="Times New Roman"/>
        </w:rPr>
        <w:t>provider if your baby misses two or more doses or spits up the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medication.</w:t>
      </w:r>
    </w:p>
    <w:p w:rsidR="00F6292B" w:rsidRPr="00473909" w:rsidRDefault="00355B08">
      <w:pPr>
        <w:pStyle w:val="Heading1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Important Medication Safety</w:t>
      </w:r>
      <w:r w:rsidRPr="00473909">
        <w:rPr>
          <w:rFonts w:ascii="Times New Roman" w:hAnsi="Times New Roman" w:cs="Times New Roman"/>
        </w:rPr>
        <w:t xml:space="preserve"> Tips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before="15" w:line="218" w:lineRule="auto"/>
        <w:ind w:right="116"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Only give your baby medication prescribed by your </w:t>
      </w:r>
      <w:r w:rsidRPr="00473909">
        <w:rPr>
          <w:rFonts w:ascii="Times New Roman" w:hAnsi="Times New Roman" w:cs="Times New Roman"/>
        </w:rPr>
        <w:t xml:space="preserve">baby’s </w:t>
      </w:r>
      <w:r w:rsidRPr="00473909">
        <w:rPr>
          <w:rFonts w:ascii="Times New Roman" w:hAnsi="Times New Roman" w:cs="Times New Roman"/>
        </w:rPr>
        <w:t>provider. Do not share prescription medications with other children or adults.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Check with your </w:t>
      </w:r>
      <w:r w:rsidRPr="00473909">
        <w:rPr>
          <w:rFonts w:ascii="Times New Roman" w:hAnsi="Times New Roman" w:cs="Times New Roman"/>
        </w:rPr>
        <w:t xml:space="preserve">baby’s </w:t>
      </w:r>
      <w:r w:rsidRPr="00473909">
        <w:rPr>
          <w:rFonts w:ascii="Times New Roman" w:hAnsi="Times New Roman" w:cs="Times New Roman"/>
        </w:rPr>
        <w:t>provider before giving your baby any over-the-counter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medicines.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before="19" w:line="218" w:lineRule="auto"/>
        <w:ind w:right="117"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Keep all medicines out of </w:t>
      </w:r>
      <w:r w:rsidRPr="00473909">
        <w:rPr>
          <w:rFonts w:ascii="Times New Roman" w:hAnsi="Times New Roman" w:cs="Times New Roman"/>
        </w:rPr>
        <w:t>reach of children, closed tightly in the bottle or container it came in, and with the label of directions given by the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pharmacy.</w:t>
      </w: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Give digoxin exactly as directed by your </w:t>
      </w:r>
      <w:r w:rsidRPr="00473909">
        <w:rPr>
          <w:rFonts w:ascii="Times New Roman" w:hAnsi="Times New Roman" w:cs="Times New Roman"/>
        </w:rPr>
        <w:t>baby’s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provider.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20"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Never stop digoxin </w:t>
      </w:r>
      <w:r w:rsidRPr="00473909">
        <w:rPr>
          <w:rFonts w:ascii="Times New Roman" w:hAnsi="Times New Roman" w:cs="Times New Roman"/>
        </w:rPr>
        <w:t xml:space="preserve">or </w:t>
      </w:r>
      <w:r w:rsidRPr="00473909">
        <w:rPr>
          <w:rFonts w:ascii="Times New Roman" w:hAnsi="Times New Roman" w:cs="Times New Roman"/>
        </w:rPr>
        <w:t xml:space="preserve">give more </w:t>
      </w:r>
      <w:r w:rsidRPr="00473909">
        <w:rPr>
          <w:rFonts w:ascii="Times New Roman" w:hAnsi="Times New Roman" w:cs="Times New Roman"/>
        </w:rPr>
        <w:t xml:space="preserve">or </w:t>
      </w:r>
      <w:r w:rsidRPr="00473909">
        <w:rPr>
          <w:rFonts w:ascii="Times New Roman" w:hAnsi="Times New Roman" w:cs="Times New Roman"/>
        </w:rPr>
        <w:t>less than prescribed without first</w:t>
      </w:r>
      <w:r w:rsidRPr="00473909">
        <w:rPr>
          <w:rFonts w:ascii="Times New Roman" w:hAnsi="Times New Roman" w:cs="Times New Roman"/>
        </w:rPr>
        <w:t xml:space="preserve"> talking with your </w:t>
      </w:r>
      <w:r w:rsidRPr="00473909">
        <w:rPr>
          <w:rFonts w:ascii="Times New Roman" w:hAnsi="Times New Roman" w:cs="Times New Roman"/>
        </w:rPr>
        <w:t xml:space="preserve">baby’s </w:t>
      </w:r>
      <w:r w:rsidRPr="00473909">
        <w:rPr>
          <w:rFonts w:ascii="Times New Roman" w:hAnsi="Times New Roman" w:cs="Times New Roman"/>
        </w:rPr>
        <w:t xml:space="preserve">provider. </w:t>
      </w:r>
      <w:r w:rsidRPr="00473909">
        <w:rPr>
          <w:rFonts w:ascii="Times New Roman" w:hAnsi="Times New Roman" w:cs="Times New Roman"/>
        </w:rPr>
        <w:t xml:space="preserve">Too </w:t>
      </w:r>
      <w:r w:rsidRPr="00473909">
        <w:rPr>
          <w:rFonts w:ascii="Times New Roman" w:hAnsi="Times New Roman" w:cs="Times New Roman"/>
        </w:rPr>
        <w:t xml:space="preserve">little </w:t>
      </w:r>
      <w:r w:rsidRPr="00473909">
        <w:rPr>
          <w:rFonts w:ascii="Times New Roman" w:hAnsi="Times New Roman" w:cs="Times New Roman"/>
        </w:rPr>
        <w:t xml:space="preserve">may not </w:t>
      </w:r>
      <w:r w:rsidRPr="00473909">
        <w:rPr>
          <w:rFonts w:ascii="Times New Roman" w:hAnsi="Times New Roman" w:cs="Times New Roman"/>
        </w:rPr>
        <w:t>be enough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to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help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and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too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much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may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cause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harm.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In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case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of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overdose,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immediately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call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the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Poison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Control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Center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at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800.222.1222.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before="18" w:line="218" w:lineRule="auto"/>
        <w:ind w:right="116"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If you cannot wake your baby or he or she has stopped breathing, start cardiopulmonary resuscitation (CPR) and call your local emergency medical services or 911 right </w:t>
      </w:r>
      <w:r w:rsidRPr="00473909">
        <w:rPr>
          <w:rFonts w:ascii="Times New Roman" w:hAnsi="Times New Roman" w:cs="Times New Roman"/>
        </w:rPr>
        <w:t>away.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Call your </w:t>
      </w:r>
      <w:r w:rsidRPr="00473909">
        <w:rPr>
          <w:rFonts w:ascii="Times New Roman" w:hAnsi="Times New Roman" w:cs="Times New Roman"/>
        </w:rPr>
        <w:t xml:space="preserve">baby’s </w:t>
      </w:r>
      <w:r w:rsidRPr="00473909">
        <w:rPr>
          <w:rFonts w:ascii="Times New Roman" w:hAnsi="Times New Roman" w:cs="Times New Roman"/>
        </w:rPr>
        <w:t>provider right away if there is a sudden increase or decrease in y</w:t>
      </w:r>
      <w:r w:rsidRPr="00473909">
        <w:rPr>
          <w:rFonts w:ascii="Times New Roman" w:hAnsi="Times New Roman" w:cs="Times New Roman"/>
        </w:rPr>
        <w:t xml:space="preserve">our </w:t>
      </w:r>
      <w:r w:rsidRPr="00473909">
        <w:rPr>
          <w:rFonts w:ascii="Times New Roman" w:hAnsi="Times New Roman" w:cs="Times New Roman"/>
        </w:rPr>
        <w:t xml:space="preserve">baby’s </w:t>
      </w:r>
      <w:r w:rsidRPr="00473909">
        <w:rPr>
          <w:rFonts w:ascii="Times New Roman" w:hAnsi="Times New Roman" w:cs="Times New Roman"/>
        </w:rPr>
        <w:t>heart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rate.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Store digoxin at room temperature and away from light, heat, and damp areas like the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bathroom.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Your </w:t>
      </w:r>
      <w:r w:rsidRPr="00473909">
        <w:rPr>
          <w:rFonts w:ascii="Times New Roman" w:hAnsi="Times New Roman" w:cs="Times New Roman"/>
        </w:rPr>
        <w:t>baby may need to have blood tests and heart monitoring while on this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medication.</w:t>
      </w:r>
    </w:p>
    <w:p w:rsidR="00F6292B" w:rsidRPr="00473909" w:rsidRDefault="00F6292B">
      <w:pPr>
        <w:spacing w:line="304" w:lineRule="exact"/>
        <w:rPr>
          <w:rFonts w:ascii="Times New Roman" w:hAnsi="Times New Roman" w:cs="Times New Roman"/>
        </w:rPr>
        <w:sectPr w:rsidR="00F6292B" w:rsidRPr="00473909">
          <w:footerReference w:type="default" r:id="rId7"/>
          <w:type w:val="continuous"/>
          <w:pgSz w:w="12240" w:h="15840"/>
          <w:pgMar w:top="420" w:right="720" w:bottom="920" w:left="740" w:header="720" w:footer="726" w:gutter="0"/>
          <w:pgNumType w:start="106"/>
          <w:cols w:space="720"/>
        </w:sectPr>
      </w:pPr>
    </w:p>
    <w:tbl>
      <w:tblPr>
        <w:tblW w:w="0" w:type="auto"/>
        <w:tblCellSpacing w:w="3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030"/>
        <w:gridCol w:w="1030"/>
        <w:gridCol w:w="1029"/>
      </w:tblGrid>
      <w:tr w:rsidR="00F6292B" w:rsidRPr="00473909">
        <w:trPr>
          <w:trHeight w:val="782"/>
          <w:tblCellSpacing w:w="32" w:type="dxa"/>
        </w:trPr>
        <w:tc>
          <w:tcPr>
            <w:tcW w:w="933" w:type="dxa"/>
            <w:tcBorders>
              <w:right w:val="nil"/>
            </w:tcBorders>
            <w:shd w:val="clear" w:color="auto" w:fill="00539B"/>
          </w:tcPr>
          <w:p w:rsidR="00F6292B" w:rsidRPr="00473909" w:rsidRDefault="00F6292B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FCE444"/>
          </w:tcPr>
          <w:p w:rsidR="00F6292B" w:rsidRPr="00473909" w:rsidRDefault="00F6292B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shd w:val="clear" w:color="auto" w:fill="00B1B0"/>
          </w:tcPr>
          <w:p w:rsidR="00F6292B" w:rsidRPr="00473909" w:rsidRDefault="00F6292B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  <w:tcBorders>
              <w:left w:val="nil"/>
            </w:tcBorders>
            <w:shd w:val="clear" w:color="auto" w:fill="FF671B"/>
          </w:tcPr>
          <w:p w:rsidR="00F6292B" w:rsidRPr="00473909" w:rsidRDefault="00F6292B">
            <w:pPr>
              <w:pStyle w:val="TableParagraph"/>
              <w:rPr>
                <w:sz w:val="20"/>
              </w:rPr>
            </w:pPr>
          </w:p>
        </w:tc>
      </w:tr>
    </w:tbl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5"/>
        </w:rPr>
      </w:pPr>
    </w:p>
    <w:p w:rsidR="00F6292B" w:rsidRPr="00473909" w:rsidRDefault="00355B08">
      <w:pPr>
        <w:pStyle w:val="ListParagraph"/>
        <w:numPr>
          <w:ilvl w:val="0"/>
          <w:numId w:val="1"/>
        </w:numPr>
        <w:tabs>
          <w:tab w:val="left" w:pos="401"/>
        </w:tabs>
        <w:spacing w:before="56" w:line="307" w:lineRule="exact"/>
        <w:ind w:hanging="30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Always use the five </w:t>
      </w:r>
      <w:r w:rsidRPr="00473909">
        <w:rPr>
          <w:rFonts w:ascii="Times New Roman" w:hAnsi="Times New Roman" w:cs="Times New Roman"/>
          <w:i/>
        </w:rPr>
        <w:t xml:space="preserve">rights </w:t>
      </w:r>
      <w:r w:rsidRPr="00473909">
        <w:rPr>
          <w:rFonts w:ascii="Times New Roman" w:hAnsi="Times New Roman" w:cs="Times New Roman"/>
        </w:rPr>
        <w:t>when giving medication to your</w:t>
      </w:r>
      <w:r w:rsidRPr="00473909">
        <w:rPr>
          <w:rFonts w:ascii="Times New Roman" w:hAnsi="Times New Roman" w:cs="Times New Roman"/>
        </w:rPr>
        <w:t xml:space="preserve"> </w:t>
      </w:r>
      <w:r w:rsidRPr="00473909">
        <w:rPr>
          <w:rFonts w:ascii="Times New Roman" w:hAnsi="Times New Roman" w:cs="Times New Roman"/>
        </w:rPr>
        <w:t>baby: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line="298" w:lineRule="exact"/>
        <w:ind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Right baby (if other children are in the home)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Right medication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before="19" w:line="218" w:lineRule="auto"/>
        <w:ind w:right="116"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Right amount (always measure the dose with the syringe or dropper provided by the pharmacy, not a common household teaspoon)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ind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>Right time</w:t>
      </w:r>
    </w:p>
    <w:p w:rsidR="00F6292B" w:rsidRPr="00473909" w:rsidRDefault="00355B08">
      <w:pPr>
        <w:pStyle w:val="ListParagraph"/>
        <w:numPr>
          <w:ilvl w:val="1"/>
          <w:numId w:val="1"/>
        </w:numPr>
        <w:tabs>
          <w:tab w:val="left" w:pos="661"/>
        </w:tabs>
        <w:spacing w:line="304" w:lineRule="exact"/>
        <w:ind w:hanging="28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Right way (exactly as prescribed and directed by your </w:t>
      </w:r>
      <w:r w:rsidRPr="00473909">
        <w:rPr>
          <w:rFonts w:ascii="Times New Roman" w:hAnsi="Times New Roman" w:cs="Times New Roman"/>
        </w:rPr>
        <w:t>ba</w:t>
      </w:r>
      <w:r w:rsidRPr="00473909">
        <w:rPr>
          <w:rFonts w:ascii="Times New Roman" w:hAnsi="Times New Roman" w:cs="Times New Roman"/>
        </w:rPr>
        <w:t>by’s</w:t>
      </w:r>
      <w:r w:rsidRPr="00473909">
        <w:rPr>
          <w:rFonts w:ascii="Times New Roman" w:hAnsi="Times New Roman" w:cs="Times New Roman"/>
        </w:rPr>
        <w:t xml:space="preserve"> provider).</w:t>
      </w:r>
    </w:p>
    <w:p w:rsidR="00F6292B" w:rsidRPr="00473909" w:rsidRDefault="00355B08">
      <w:pPr>
        <w:spacing w:before="74" w:line="199" w:lineRule="auto"/>
        <w:ind w:left="100"/>
        <w:rPr>
          <w:rFonts w:ascii="Times New Roman" w:hAnsi="Times New Roman" w:cs="Times New Roman"/>
          <w:i/>
        </w:rPr>
      </w:pPr>
      <w:r w:rsidRPr="00473909">
        <w:rPr>
          <w:rFonts w:ascii="Times New Roman" w:hAnsi="Times New Roman" w:cs="Times New Roman"/>
          <w:i/>
        </w:rPr>
        <w:t>The above information is to help you better understand your baby’s care. Always follow the instructions given by your baby’s health- care provider and pharmacist. It’s always OK to ask questions if you have concerns about your baby.</w:t>
      </w:r>
    </w:p>
    <w:p w:rsidR="00F6292B" w:rsidRPr="00473909" w:rsidRDefault="00355B08">
      <w:pPr>
        <w:pStyle w:val="Heading1"/>
        <w:spacing w:before="217" w:line="240" w:lineRule="auto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Online </w:t>
      </w:r>
      <w:r w:rsidRPr="00473909">
        <w:rPr>
          <w:rFonts w:ascii="Times New Roman" w:hAnsi="Times New Roman" w:cs="Times New Roman"/>
        </w:rPr>
        <w:t>Resources</w:t>
      </w:r>
    </w:p>
    <w:p w:rsidR="00F6292B" w:rsidRPr="00473909" w:rsidRDefault="00F6292B">
      <w:pPr>
        <w:rPr>
          <w:rFonts w:ascii="Times New Roman" w:hAnsi="Times New Roman" w:cs="Times New Roman"/>
        </w:rPr>
        <w:sectPr w:rsidR="00F6292B" w:rsidRPr="00473909">
          <w:pgSz w:w="12240" w:h="15840"/>
          <w:pgMar w:top="420" w:right="720" w:bottom="920" w:left="740" w:header="0" w:footer="726" w:gutter="0"/>
          <w:cols w:space="720"/>
        </w:sectPr>
      </w:pPr>
    </w:p>
    <w:p w:rsidR="00473909" w:rsidRDefault="00355B08">
      <w:pPr>
        <w:pStyle w:val="BodyText"/>
        <w:spacing w:before="7" w:line="218" w:lineRule="auto"/>
        <w:ind w:left="100" w:right="508" w:firstLine="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American Academy of Pediatrics </w:t>
      </w:r>
    </w:p>
    <w:bookmarkStart w:id="0" w:name="_GoBack"/>
    <w:bookmarkEnd w:id="0"/>
    <w:p w:rsidR="00F6292B" w:rsidRPr="00473909" w:rsidRDefault="00355B08">
      <w:pPr>
        <w:pStyle w:val="BodyText"/>
        <w:spacing w:before="7" w:line="218" w:lineRule="auto"/>
        <w:ind w:left="100" w:right="508" w:firstLine="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fldChar w:fldCharType="begin"/>
      </w:r>
      <w:r w:rsidRPr="00473909">
        <w:rPr>
          <w:rFonts w:ascii="Times New Roman" w:hAnsi="Times New Roman" w:cs="Times New Roman"/>
        </w:rPr>
        <w:instrText xml:space="preserve"> HYPERLINK "http://www.aap.org/" \h </w:instrText>
      </w:r>
      <w:r w:rsidRPr="00473909">
        <w:rPr>
          <w:rFonts w:ascii="Times New Roman" w:hAnsi="Times New Roman" w:cs="Times New Roman"/>
        </w:rPr>
        <w:fldChar w:fldCharType="separate"/>
      </w:r>
      <w:r w:rsidRPr="00473909">
        <w:rPr>
          <w:rFonts w:ascii="Times New Roman" w:hAnsi="Times New Roman" w:cs="Times New Roman"/>
        </w:rPr>
        <w:t>www.aap.org</w:t>
      </w:r>
      <w:r w:rsidRPr="00473909">
        <w:rPr>
          <w:rFonts w:ascii="Times New Roman" w:hAnsi="Times New Roman" w:cs="Times New Roman"/>
        </w:rPr>
        <w:fldChar w:fldCharType="end"/>
      </w:r>
    </w:p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6292B" w:rsidRPr="00473909" w:rsidRDefault="00355B08">
      <w:pPr>
        <w:pStyle w:val="BodyText"/>
        <w:spacing w:line="218" w:lineRule="auto"/>
        <w:ind w:left="100" w:right="508" w:firstLine="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HealthFinder.gov </w:t>
      </w:r>
      <w:hyperlink r:id="rId8">
        <w:r w:rsidRPr="00473909">
          <w:rPr>
            <w:rFonts w:ascii="Times New Roman" w:hAnsi="Times New Roman" w:cs="Times New Roman"/>
          </w:rPr>
          <w:t>www.healthfinder.gov</w:t>
        </w:r>
      </w:hyperlink>
    </w:p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6292B" w:rsidRPr="00473909" w:rsidRDefault="00355B08">
      <w:pPr>
        <w:pStyle w:val="BodyText"/>
        <w:spacing w:line="218" w:lineRule="auto"/>
        <w:ind w:left="100" w:right="20" w:firstLine="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Institute for Safe Medication Practices </w:t>
      </w:r>
      <w:hyperlink r:id="rId9">
        <w:r w:rsidRPr="00473909">
          <w:rPr>
            <w:rFonts w:ascii="Times New Roman" w:hAnsi="Times New Roman" w:cs="Times New Roman"/>
          </w:rPr>
          <w:t>www.consumermedsafety.org</w:t>
        </w:r>
      </w:hyperlink>
    </w:p>
    <w:p w:rsidR="00F6292B" w:rsidRPr="00473909" w:rsidRDefault="00355B08">
      <w:pPr>
        <w:pStyle w:val="BodyText"/>
        <w:spacing w:before="7" w:line="218" w:lineRule="auto"/>
        <w:ind w:left="100" w:right="2830" w:firstLine="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br w:type="column"/>
      </w:r>
      <w:r w:rsidRPr="00473909">
        <w:rPr>
          <w:rFonts w:ascii="Times New Roman" w:hAnsi="Times New Roman" w:cs="Times New Roman"/>
        </w:rPr>
        <w:t xml:space="preserve">Kids Health </w:t>
      </w:r>
      <w:hyperlink r:id="rId10">
        <w:r w:rsidRPr="00473909">
          <w:rPr>
            <w:rFonts w:ascii="Times New Roman" w:hAnsi="Times New Roman" w:cs="Times New Roman"/>
          </w:rPr>
          <w:t>www.kidshealth.org</w:t>
        </w:r>
      </w:hyperlink>
    </w:p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6292B" w:rsidRPr="00473909" w:rsidRDefault="00355B08">
      <w:pPr>
        <w:pStyle w:val="BodyText"/>
        <w:spacing w:line="218" w:lineRule="auto"/>
        <w:ind w:left="100" w:firstLine="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Medline Plus: Drug Information </w:t>
      </w:r>
      <w:hyperlink r:id="rId11">
        <w:r w:rsidRPr="00473909">
          <w:rPr>
            <w:rFonts w:ascii="Times New Roman" w:hAnsi="Times New Roman" w:cs="Times New Roman"/>
          </w:rPr>
          <w:t>w</w:t>
        </w:r>
        <w:r w:rsidRPr="00473909">
          <w:rPr>
            <w:rFonts w:ascii="Times New Roman" w:hAnsi="Times New Roman" w:cs="Times New Roman"/>
          </w:rPr>
          <w:t>ww.nlm.nih.gov/medlineplus/druginfo/meds</w:t>
        </w:r>
      </w:hyperlink>
    </w:p>
    <w:p w:rsidR="00F6292B" w:rsidRPr="00473909" w:rsidRDefault="00F6292B">
      <w:pPr>
        <w:pStyle w:val="BodyText"/>
        <w:spacing w:before="12"/>
        <w:ind w:left="0" w:firstLine="0"/>
        <w:rPr>
          <w:rFonts w:ascii="Times New Roman" w:hAnsi="Times New Roman" w:cs="Times New Roman"/>
          <w:sz w:val="19"/>
        </w:rPr>
      </w:pPr>
    </w:p>
    <w:p w:rsidR="00F6292B" w:rsidRPr="00473909" w:rsidRDefault="00355B08">
      <w:pPr>
        <w:pStyle w:val="BodyText"/>
        <w:spacing w:line="218" w:lineRule="auto"/>
        <w:ind w:left="100" w:right="2571" w:firstLine="0"/>
        <w:rPr>
          <w:rFonts w:ascii="Times New Roman" w:hAnsi="Times New Roman" w:cs="Times New Roman"/>
        </w:rPr>
      </w:pPr>
      <w:r w:rsidRPr="00473909">
        <w:rPr>
          <w:rFonts w:ascii="Times New Roman" w:hAnsi="Times New Roman" w:cs="Times New Roman"/>
        </w:rPr>
        <w:t xml:space="preserve">U.S. Food and Drug Administration </w:t>
      </w:r>
      <w:hyperlink r:id="rId12">
        <w:r w:rsidRPr="00473909">
          <w:rPr>
            <w:rFonts w:ascii="Times New Roman" w:hAnsi="Times New Roman" w:cs="Times New Roman"/>
          </w:rPr>
          <w:t>www.fda.gov</w:t>
        </w:r>
      </w:hyperlink>
    </w:p>
    <w:sectPr w:rsidR="00F6292B" w:rsidRPr="00473909">
      <w:type w:val="continuous"/>
      <w:pgSz w:w="12240" w:h="15840"/>
      <w:pgMar w:top="420" w:right="720" w:bottom="920" w:left="740" w:header="720" w:footer="720" w:gutter="0"/>
      <w:cols w:num="2" w:space="720" w:equalWidth="0">
        <w:col w:w="3207" w:space="2133"/>
        <w:col w:w="5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08" w:rsidRDefault="00355B08">
      <w:r>
        <w:separator/>
      </w:r>
    </w:p>
  </w:endnote>
  <w:endnote w:type="continuationSeparator" w:id="0">
    <w:p w:rsidR="00355B08" w:rsidRDefault="0035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Cn">
    <w:altName w:val="UniversLTStd-LightCn"/>
    <w:panose1 w:val="020B04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">
    <w:altName w:val="Times New Roman"/>
    <w:charset w:val="00"/>
    <w:family w:val="roman"/>
    <w:pitch w:val="variable"/>
  </w:font>
  <w:font w:name="UniversLTStd-LightCnObl">
    <w:altName w:val="UniversLTStd-LightCnObl"/>
    <w:panose1 w:val="020B04060202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2B" w:rsidRDefault="00473909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9425940</wp:posOffset>
              </wp:positionV>
              <wp:extent cx="67056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53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DB3F2" id="Line 5" o:spid="_x0000_s1026" style="position:absolute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42.2pt" to="570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" strokecolor="#00539b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9533890</wp:posOffset>
              </wp:positionV>
              <wp:extent cx="2602230" cy="18097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92B" w:rsidRDefault="00355B08">
                          <w:pPr>
                            <w:spacing w:line="265" w:lineRule="exact"/>
                            <w:ind w:left="20"/>
                            <w:rPr>
                              <w:rFonts w:ascii="UniversLTStd-LightCnObl" w:hAnsi="UniversLTStd-LightCnOb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UniversLTStd-LightCnObl" w:hAnsi="UniversLTStd-LightCnObl"/>
                              <w:i/>
                              <w:color w:val="00539B"/>
                              <w:sz w:val="20"/>
                            </w:rPr>
                            <w:t>© 2018 by the National Association of Neonatal Nurses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pt;margin-top:750.7pt;width:204.9pt;height:14.2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q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cy8IruGqgDs/8uLF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" filled="f" stroked="f">
              <v:textbox inset="0,0,0,0">
                <w:txbxContent>
                  <w:p w:rsidR="00F6292B" w:rsidRDefault="00355B08">
                    <w:pPr>
                      <w:spacing w:line="265" w:lineRule="exact"/>
                      <w:ind w:left="20"/>
                      <w:rPr>
                        <w:rFonts w:ascii="UniversLTStd-LightCnObl" w:hAnsi="UniversLTStd-LightCnObl"/>
                        <w:i/>
                        <w:sz w:val="20"/>
                      </w:rPr>
                    </w:pPr>
                    <w:r>
                      <w:rPr>
                        <w:rFonts w:ascii="UniversLTStd-LightCnObl" w:hAnsi="UniversLTStd-LightCnObl"/>
                        <w:i/>
                        <w:color w:val="00539B"/>
                        <w:sz w:val="20"/>
                      </w:rPr>
                      <w:t>© 2018 by the National Association of Neonatal Nurses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08" w:rsidRDefault="00355B08">
      <w:r>
        <w:separator/>
      </w:r>
    </w:p>
  </w:footnote>
  <w:footnote w:type="continuationSeparator" w:id="0">
    <w:p w:rsidR="00355B08" w:rsidRDefault="0035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464BE"/>
    <w:multiLevelType w:val="hybridMultilevel"/>
    <w:tmpl w:val="2458BB84"/>
    <w:lvl w:ilvl="0" w:tplc="53C87D34">
      <w:numFmt w:val="bullet"/>
      <w:lvlText w:val="•"/>
      <w:lvlJc w:val="left"/>
      <w:pPr>
        <w:ind w:left="400" w:hanging="301"/>
      </w:pPr>
      <w:rPr>
        <w:rFonts w:ascii="UniversLTStd-LightCn" w:eastAsia="UniversLTStd-LightCn" w:hAnsi="UniversLTStd-LightCn" w:cs="UniversLTStd-LightCn" w:hint="default"/>
        <w:spacing w:val="-1"/>
        <w:w w:val="100"/>
        <w:sz w:val="22"/>
        <w:szCs w:val="22"/>
        <w:lang w:val="en-US" w:eastAsia="en-US" w:bidi="en-US"/>
      </w:rPr>
    </w:lvl>
    <w:lvl w:ilvl="1" w:tplc="9906E190">
      <w:numFmt w:val="bullet"/>
      <w:lvlText w:val="–"/>
      <w:lvlJc w:val="left"/>
      <w:pPr>
        <w:ind w:left="660" w:hanging="281"/>
      </w:pPr>
      <w:rPr>
        <w:rFonts w:ascii="UniversLTStd-LightCn" w:eastAsia="UniversLTStd-LightCn" w:hAnsi="UniversLTStd-LightCn" w:cs="UniversLTStd-LightCn" w:hint="default"/>
        <w:spacing w:val="-12"/>
        <w:w w:val="100"/>
        <w:sz w:val="22"/>
        <w:szCs w:val="22"/>
        <w:lang w:val="en-US" w:eastAsia="en-US" w:bidi="en-US"/>
      </w:rPr>
    </w:lvl>
    <w:lvl w:ilvl="2" w:tplc="105849BE">
      <w:numFmt w:val="bullet"/>
      <w:lvlText w:val="•"/>
      <w:lvlJc w:val="left"/>
      <w:pPr>
        <w:ind w:left="1784" w:hanging="281"/>
      </w:pPr>
      <w:rPr>
        <w:rFonts w:hint="default"/>
        <w:lang w:val="en-US" w:eastAsia="en-US" w:bidi="en-US"/>
      </w:rPr>
    </w:lvl>
    <w:lvl w:ilvl="3" w:tplc="8C6686F2">
      <w:numFmt w:val="bullet"/>
      <w:lvlText w:val="•"/>
      <w:lvlJc w:val="left"/>
      <w:pPr>
        <w:ind w:left="2908" w:hanging="281"/>
      </w:pPr>
      <w:rPr>
        <w:rFonts w:hint="default"/>
        <w:lang w:val="en-US" w:eastAsia="en-US" w:bidi="en-US"/>
      </w:rPr>
    </w:lvl>
    <w:lvl w:ilvl="4" w:tplc="868061E4">
      <w:numFmt w:val="bullet"/>
      <w:lvlText w:val="•"/>
      <w:lvlJc w:val="left"/>
      <w:pPr>
        <w:ind w:left="4033" w:hanging="281"/>
      </w:pPr>
      <w:rPr>
        <w:rFonts w:hint="default"/>
        <w:lang w:val="en-US" w:eastAsia="en-US" w:bidi="en-US"/>
      </w:rPr>
    </w:lvl>
    <w:lvl w:ilvl="5" w:tplc="EBEE9E0C">
      <w:numFmt w:val="bullet"/>
      <w:lvlText w:val="•"/>
      <w:lvlJc w:val="left"/>
      <w:pPr>
        <w:ind w:left="5157" w:hanging="281"/>
      </w:pPr>
      <w:rPr>
        <w:rFonts w:hint="default"/>
        <w:lang w:val="en-US" w:eastAsia="en-US" w:bidi="en-US"/>
      </w:rPr>
    </w:lvl>
    <w:lvl w:ilvl="6" w:tplc="CA4686B6">
      <w:numFmt w:val="bullet"/>
      <w:lvlText w:val="•"/>
      <w:lvlJc w:val="left"/>
      <w:pPr>
        <w:ind w:left="6282" w:hanging="281"/>
      </w:pPr>
      <w:rPr>
        <w:rFonts w:hint="default"/>
        <w:lang w:val="en-US" w:eastAsia="en-US" w:bidi="en-US"/>
      </w:rPr>
    </w:lvl>
    <w:lvl w:ilvl="7" w:tplc="923216D8">
      <w:numFmt w:val="bullet"/>
      <w:lvlText w:val="•"/>
      <w:lvlJc w:val="left"/>
      <w:pPr>
        <w:ind w:left="7406" w:hanging="281"/>
      </w:pPr>
      <w:rPr>
        <w:rFonts w:hint="default"/>
        <w:lang w:val="en-US" w:eastAsia="en-US" w:bidi="en-US"/>
      </w:rPr>
    </w:lvl>
    <w:lvl w:ilvl="8" w:tplc="D3AA9EDC">
      <w:numFmt w:val="bullet"/>
      <w:lvlText w:val="•"/>
      <w:lvlJc w:val="left"/>
      <w:pPr>
        <w:ind w:left="8531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B"/>
    <w:rsid w:val="00355B08"/>
    <w:rsid w:val="00473909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504CD-29A7-4D72-84C1-0EB1732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niversLTStd-LightCn" w:eastAsia="UniversLTStd-LightCn" w:hAnsi="UniversLTStd-LightCn" w:cs="UniversLTStd-LightCn"/>
      <w:lang w:bidi="en-US"/>
    </w:rPr>
  </w:style>
  <w:style w:type="paragraph" w:styleId="Heading1">
    <w:name w:val="heading 1"/>
    <w:basedOn w:val="Normal"/>
    <w:uiPriority w:val="1"/>
    <w:qFormat/>
    <w:pPr>
      <w:spacing w:before="111" w:line="268" w:lineRule="exact"/>
      <w:ind w:left="100"/>
      <w:outlineLvl w:val="0"/>
    </w:pPr>
    <w:rPr>
      <w:rFonts w:ascii="Univers LT Std" w:eastAsia="Univers LT Std" w:hAnsi="Univers LT Std" w:cs="Univers LT St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 w:hanging="300"/>
    </w:pPr>
  </w:style>
  <w:style w:type="paragraph" w:styleId="ListParagraph">
    <w:name w:val="List Paragraph"/>
    <w:basedOn w:val="Normal"/>
    <w:uiPriority w:val="1"/>
    <w:qFormat/>
    <w:pPr>
      <w:spacing w:line="300" w:lineRule="exact"/>
      <w:ind w:left="400" w:hanging="30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73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909"/>
    <w:rPr>
      <w:rFonts w:ascii="UniversLTStd-LightCn" w:eastAsia="UniversLTStd-LightCn" w:hAnsi="UniversLTStd-LightCn" w:cs="UniversLTStd-LightC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3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909"/>
    <w:rPr>
      <w:rFonts w:ascii="UniversLTStd-LightCn" w:eastAsia="UniversLTStd-LightCn" w:hAnsi="UniversLTStd-LightCn" w:cs="UniversLTStd-LightC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finder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d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lm.nih.gov/medlineplus/druginfo/me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dsheal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mermedsafety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NANN18_Discharge_Step9.rev2.indd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NANN18_Discharge_Step9.rev2.indd</dc:title>
  <dc:creator>Andie Bernard</dc:creator>
  <cp:lastModifiedBy>Andie Bernard</cp:lastModifiedBy>
  <cp:revision>2</cp:revision>
  <dcterms:created xsi:type="dcterms:W3CDTF">2018-04-02T20:10:00Z</dcterms:created>
  <dcterms:modified xsi:type="dcterms:W3CDTF">2018-04-02T20:10:00Z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2018-04-02T00:00:00Z</vt:filetime>
  </property>
</Properties>
</file>